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957" w:rsidRPr="00F71F0B" w:rsidRDefault="00065957" w:rsidP="0006617E">
      <w:pPr>
        <w:spacing w:after="120" w:line="360" w:lineRule="auto"/>
        <w:rPr>
          <w:b/>
        </w:rPr>
      </w:pPr>
      <w:bookmarkStart w:id="0" w:name="_GoBack"/>
      <w:bookmarkEnd w:id="0"/>
    </w:p>
    <w:p w:rsidR="000F21A7" w:rsidRPr="00D80119" w:rsidRDefault="00065957" w:rsidP="0006617E">
      <w:pPr>
        <w:spacing w:after="120" w:line="360" w:lineRule="auto"/>
        <w:jc w:val="center"/>
        <w:rPr>
          <w:b/>
          <w:sz w:val="28"/>
          <w:szCs w:val="28"/>
        </w:rPr>
      </w:pPr>
      <w:r w:rsidRPr="00D80119">
        <w:rPr>
          <w:b/>
          <w:sz w:val="28"/>
          <w:szCs w:val="28"/>
        </w:rPr>
        <w:t>TERMO DE REFERÊNCIA</w:t>
      </w:r>
    </w:p>
    <w:p w:rsidR="0006617E" w:rsidRPr="00F71F0B" w:rsidRDefault="0006617E" w:rsidP="0006617E">
      <w:pPr>
        <w:spacing w:after="120" w:line="360" w:lineRule="auto"/>
        <w:jc w:val="center"/>
        <w:rPr>
          <w:b/>
        </w:rPr>
      </w:pPr>
    </w:p>
    <w:p w:rsidR="00240CDA" w:rsidRDefault="00933C1E" w:rsidP="0006617E">
      <w:pPr>
        <w:pStyle w:val="PargrafodaLista"/>
        <w:numPr>
          <w:ilvl w:val="0"/>
          <w:numId w:val="9"/>
        </w:numPr>
        <w:spacing w:after="120" w:line="360" w:lineRule="auto"/>
        <w:ind w:left="0" w:firstLine="0"/>
        <w:rPr>
          <w:b/>
        </w:rPr>
      </w:pPr>
      <w:r w:rsidRPr="00F71F0B">
        <w:rPr>
          <w:b/>
        </w:rPr>
        <w:t>OBJETO</w:t>
      </w:r>
      <w:r w:rsidR="00744AC8" w:rsidRPr="00F71F0B">
        <w:rPr>
          <w:b/>
        </w:rPr>
        <w:tab/>
      </w:r>
    </w:p>
    <w:p w:rsidR="00744AC8" w:rsidRPr="00F71F0B" w:rsidRDefault="000376D8" w:rsidP="0006617E">
      <w:pPr>
        <w:pStyle w:val="PargrafodaLista"/>
        <w:numPr>
          <w:ilvl w:val="1"/>
          <w:numId w:val="3"/>
        </w:numPr>
        <w:spacing w:after="120" w:line="360" w:lineRule="auto"/>
        <w:ind w:left="0" w:firstLine="0"/>
      </w:pPr>
      <w:r w:rsidRPr="00F71F0B">
        <w:t xml:space="preserve">Contratação de Empresa especializada no fornecimento </w:t>
      </w:r>
      <w:r w:rsidR="00651AE3" w:rsidRPr="00F71F0B">
        <w:t xml:space="preserve">de </w:t>
      </w:r>
      <w:r w:rsidR="002F65C0" w:rsidRPr="00F71F0B">
        <w:t xml:space="preserve">documentos de </w:t>
      </w:r>
      <w:r w:rsidR="00651AE3" w:rsidRPr="00F71F0B">
        <w:t>navegação aérea</w:t>
      </w:r>
      <w:r w:rsidR="00A50BAB" w:rsidRPr="00F71F0B">
        <w:t xml:space="preserve"> com coberturas específicas </w:t>
      </w:r>
      <w:r w:rsidRPr="00F71F0B">
        <w:t>para a América do Sul</w:t>
      </w:r>
      <w:r w:rsidR="00BC06FD" w:rsidRPr="00F71F0B">
        <w:t xml:space="preserve"> e Brasil</w:t>
      </w:r>
      <w:r w:rsidR="00A50BAB" w:rsidRPr="00F71F0B">
        <w:t>,</w:t>
      </w:r>
      <w:r w:rsidR="004D309F" w:rsidRPr="00F71F0B">
        <w:t xml:space="preserve"> </w:t>
      </w:r>
      <w:r w:rsidR="00F65031" w:rsidRPr="00F71F0B">
        <w:t>em formato eletrônico</w:t>
      </w:r>
      <w:r w:rsidR="00A50BAB" w:rsidRPr="00F71F0B">
        <w:t>,</w:t>
      </w:r>
      <w:r w:rsidR="002929CE" w:rsidRPr="00F71F0B">
        <w:t xml:space="preserve"> todos </w:t>
      </w:r>
      <w:r w:rsidRPr="00F71F0B">
        <w:t>com atualização periódica</w:t>
      </w:r>
      <w:r w:rsidR="00EC3D0F" w:rsidRPr="00F71F0B">
        <w:t>, confeccionados pela</w:t>
      </w:r>
      <w:r w:rsidR="00310223" w:rsidRPr="00F71F0B">
        <w:t xml:space="preserve"> empresa</w:t>
      </w:r>
      <w:r w:rsidR="00EC3D0F" w:rsidRPr="00F71F0B">
        <w:t xml:space="preserve"> JEPPESEN SANDERSON, INC, com sede nos Estados Unidos da América.</w:t>
      </w:r>
    </w:p>
    <w:p w:rsidR="001110CC" w:rsidRDefault="00D670C1" w:rsidP="0006617E">
      <w:pPr>
        <w:pStyle w:val="PargrafodaLista"/>
        <w:numPr>
          <w:ilvl w:val="1"/>
          <w:numId w:val="3"/>
        </w:numPr>
        <w:spacing w:after="120" w:line="360" w:lineRule="auto"/>
        <w:ind w:left="0" w:firstLine="0"/>
      </w:pPr>
      <w:r w:rsidRPr="00F71F0B">
        <w:t>A licitante deverá fornecer todas as atualizações e revisões disponibilizadas pela empresa JEPPESEN SANDERSON, INC, durante o período de duração do contrato.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713"/>
        <w:gridCol w:w="2002"/>
        <w:gridCol w:w="1349"/>
      </w:tblGrid>
      <w:tr w:rsidR="00743BD4" w:rsidRPr="00F71F0B" w:rsidTr="00597752">
        <w:trPr>
          <w:jc w:val="center"/>
        </w:trPr>
        <w:tc>
          <w:tcPr>
            <w:tcW w:w="0" w:type="auto"/>
            <w:shd w:val="clear" w:color="auto" w:fill="auto"/>
            <w:vAlign w:val="center"/>
          </w:tcPr>
          <w:p w:rsidR="00743BD4" w:rsidRPr="00597752" w:rsidRDefault="00743BD4" w:rsidP="0006617E">
            <w:pPr>
              <w:autoSpaceDE w:val="0"/>
              <w:autoSpaceDN w:val="0"/>
              <w:adjustRightInd w:val="0"/>
              <w:spacing w:after="120"/>
              <w:jc w:val="center"/>
              <w:rPr>
                <w:b/>
                <w:sz w:val="22"/>
                <w:szCs w:val="22"/>
              </w:rPr>
            </w:pPr>
            <w:r w:rsidRPr="00597752">
              <w:rPr>
                <w:b/>
                <w:sz w:val="22"/>
                <w:szCs w:val="22"/>
              </w:rPr>
              <w:t>Item</w:t>
            </w:r>
          </w:p>
        </w:tc>
        <w:tc>
          <w:tcPr>
            <w:tcW w:w="0" w:type="auto"/>
            <w:shd w:val="clear" w:color="auto" w:fill="auto"/>
            <w:vAlign w:val="center"/>
          </w:tcPr>
          <w:p w:rsidR="00743BD4" w:rsidRPr="00597752" w:rsidRDefault="00743BD4" w:rsidP="0006617E">
            <w:pPr>
              <w:autoSpaceDE w:val="0"/>
              <w:autoSpaceDN w:val="0"/>
              <w:adjustRightInd w:val="0"/>
              <w:spacing w:after="120"/>
              <w:jc w:val="center"/>
              <w:rPr>
                <w:b/>
                <w:sz w:val="22"/>
                <w:szCs w:val="22"/>
              </w:rPr>
            </w:pPr>
            <w:r w:rsidRPr="00597752">
              <w:rPr>
                <w:b/>
                <w:sz w:val="22"/>
                <w:szCs w:val="22"/>
              </w:rPr>
              <w:t>Descrição</w:t>
            </w:r>
          </w:p>
        </w:tc>
        <w:tc>
          <w:tcPr>
            <w:tcW w:w="0" w:type="auto"/>
            <w:shd w:val="clear" w:color="auto" w:fill="auto"/>
            <w:vAlign w:val="center"/>
          </w:tcPr>
          <w:p w:rsidR="00743BD4" w:rsidRPr="00597752" w:rsidRDefault="00743BD4" w:rsidP="0006617E">
            <w:pPr>
              <w:autoSpaceDE w:val="0"/>
              <w:autoSpaceDN w:val="0"/>
              <w:adjustRightInd w:val="0"/>
              <w:spacing w:after="120" w:line="360" w:lineRule="auto"/>
              <w:jc w:val="center"/>
              <w:rPr>
                <w:b/>
                <w:sz w:val="22"/>
                <w:szCs w:val="22"/>
              </w:rPr>
            </w:pPr>
            <w:r w:rsidRPr="00597752">
              <w:rPr>
                <w:b/>
                <w:sz w:val="22"/>
                <w:szCs w:val="22"/>
              </w:rPr>
              <w:t>Quantidade/Ano (Assinaturas)</w:t>
            </w:r>
          </w:p>
        </w:tc>
        <w:tc>
          <w:tcPr>
            <w:tcW w:w="0" w:type="auto"/>
          </w:tcPr>
          <w:p w:rsidR="00743BD4" w:rsidRPr="00597752" w:rsidRDefault="00743BD4" w:rsidP="0006617E">
            <w:pPr>
              <w:autoSpaceDE w:val="0"/>
              <w:autoSpaceDN w:val="0"/>
              <w:adjustRightInd w:val="0"/>
              <w:spacing w:after="120" w:line="360" w:lineRule="auto"/>
              <w:jc w:val="center"/>
              <w:rPr>
                <w:b/>
                <w:sz w:val="22"/>
                <w:szCs w:val="22"/>
              </w:rPr>
            </w:pPr>
            <w:r w:rsidRPr="00597752">
              <w:rPr>
                <w:b/>
                <w:sz w:val="22"/>
                <w:szCs w:val="22"/>
              </w:rPr>
              <w:t>Valor total estimado (R$)</w:t>
            </w:r>
          </w:p>
        </w:tc>
      </w:tr>
      <w:tr w:rsidR="00743BD4" w:rsidRPr="00F71F0B" w:rsidTr="00597752">
        <w:trPr>
          <w:trHeight w:val="1496"/>
          <w:jc w:val="center"/>
        </w:trPr>
        <w:tc>
          <w:tcPr>
            <w:tcW w:w="0" w:type="auto"/>
            <w:shd w:val="clear" w:color="auto" w:fill="auto"/>
            <w:vAlign w:val="center"/>
          </w:tcPr>
          <w:p w:rsidR="00743BD4" w:rsidRPr="00597752" w:rsidRDefault="00743BD4" w:rsidP="0006617E">
            <w:pPr>
              <w:autoSpaceDE w:val="0"/>
              <w:autoSpaceDN w:val="0"/>
              <w:adjustRightInd w:val="0"/>
              <w:spacing w:after="120"/>
              <w:jc w:val="center"/>
              <w:rPr>
                <w:b/>
                <w:sz w:val="22"/>
                <w:szCs w:val="22"/>
              </w:rPr>
            </w:pPr>
            <w:r w:rsidRPr="00597752">
              <w:rPr>
                <w:b/>
                <w:sz w:val="22"/>
                <w:szCs w:val="22"/>
              </w:rPr>
              <w:t>01</w:t>
            </w:r>
          </w:p>
        </w:tc>
        <w:tc>
          <w:tcPr>
            <w:tcW w:w="0" w:type="auto"/>
            <w:shd w:val="clear" w:color="auto" w:fill="auto"/>
            <w:vAlign w:val="center"/>
          </w:tcPr>
          <w:p w:rsidR="00743BD4" w:rsidRPr="00597752" w:rsidRDefault="00743BD4" w:rsidP="0006617E">
            <w:pPr>
              <w:autoSpaceDE w:val="0"/>
              <w:autoSpaceDN w:val="0"/>
              <w:adjustRightInd w:val="0"/>
              <w:spacing w:after="120"/>
              <w:rPr>
                <w:sz w:val="22"/>
                <w:szCs w:val="22"/>
              </w:rPr>
            </w:pPr>
            <w:r w:rsidRPr="00597752">
              <w:rPr>
                <w:sz w:val="22"/>
                <w:szCs w:val="22"/>
              </w:rPr>
              <w:t>Assinatura anual eletrônica</w:t>
            </w:r>
            <w:r w:rsidRPr="00597752">
              <w:rPr>
                <w:color w:val="FF0000"/>
                <w:sz w:val="22"/>
                <w:szCs w:val="22"/>
              </w:rPr>
              <w:t xml:space="preserve"> </w:t>
            </w:r>
            <w:r w:rsidRPr="00597752">
              <w:rPr>
                <w:sz w:val="22"/>
                <w:szCs w:val="22"/>
              </w:rPr>
              <w:t>de cartas de procedimentos IFR com cobertura para o território brasileiro conforme referência JEPPESEN “BRAZIL ELETRONIC CHARTS (Four Installs Version). PART NUMBER: 10018447</w:t>
            </w:r>
          </w:p>
        </w:tc>
        <w:tc>
          <w:tcPr>
            <w:tcW w:w="0" w:type="auto"/>
            <w:shd w:val="clear" w:color="auto" w:fill="auto"/>
            <w:vAlign w:val="center"/>
          </w:tcPr>
          <w:p w:rsidR="00743BD4" w:rsidRPr="00597752" w:rsidRDefault="00743BD4" w:rsidP="0006617E">
            <w:pPr>
              <w:autoSpaceDE w:val="0"/>
              <w:autoSpaceDN w:val="0"/>
              <w:adjustRightInd w:val="0"/>
              <w:spacing w:after="120" w:line="360" w:lineRule="auto"/>
              <w:jc w:val="center"/>
              <w:rPr>
                <w:sz w:val="22"/>
                <w:szCs w:val="22"/>
              </w:rPr>
            </w:pPr>
            <w:r w:rsidRPr="00597752">
              <w:rPr>
                <w:sz w:val="22"/>
                <w:szCs w:val="22"/>
              </w:rPr>
              <w:t>06</w:t>
            </w:r>
          </w:p>
        </w:tc>
        <w:tc>
          <w:tcPr>
            <w:tcW w:w="0" w:type="auto"/>
          </w:tcPr>
          <w:p w:rsidR="00552F60" w:rsidRPr="00B45136" w:rsidRDefault="00552F60" w:rsidP="0006617E">
            <w:pPr>
              <w:autoSpaceDE w:val="0"/>
              <w:autoSpaceDN w:val="0"/>
              <w:adjustRightInd w:val="0"/>
              <w:spacing w:after="120" w:line="360" w:lineRule="auto"/>
              <w:jc w:val="center"/>
              <w:rPr>
                <w:sz w:val="22"/>
                <w:szCs w:val="22"/>
              </w:rPr>
            </w:pPr>
          </w:p>
          <w:p w:rsidR="00552F60" w:rsidRPr="00B45136" w:rsidRDefault="00552F60" w:rsidP="0006617E">
            <w:pPr>
              <w:autoSpaceDE w:val="0"/>
              <w:autoSpaceDN w:val="0"/>
              <w:adjustRightInd w:val="0"/>
              <w:spacing w:after="120" w:line="360" w:lineRule="auto"/>
              <w:jc w:val="center"/>
              <w:rPr>
                <w:sz w:val="22"/>
                <w:szCs w:val="22"/>
              </w:rPr>
            </w:pPr>
          </w:p>
          <w:p w:rsidR="00743BD4" w:rsidRPr="00B45136" w:rsidRDefault="00B45136" w:rsidP="0006617E">
            <w:pPr>
              <w:autoSpaceDE w:val="0"/>
              <w:autoSpaceDN w:val="0"/>
              <w:adjustRightInd w:val="0"/>
              <w:spacing w:after="120" w:line="360" w:lineRule="auto"/>
              <w:jc w:val="center"/>
              <w:rPr>
                <w:sz w:val="22"/>
                <w:szCs w:val="22"/>
              </w:rPr>
            </w:pPr>
            <w:r w:rsidRPr="00B45136">
              <w:rPr>
                <w:sz w:val="22"/>
                <w:szCs w:val="22"/>
              </w:rPr>
              <w:t>32.535,00</w:t>
            </w:r>
          </w:p>
        </w:tc>
      </w:tr>
      <w:tr w:rsidR="00743BD4" w:rsidRPr="00F71F0B" w:rsidTr="00597752">
        <w:trPr>
          <w:jc w:val="center"/>
        </w:trPr>
        <w:tc>
          <w:tcPr>
            <w:tcW w:w="0" w:type="auto"/>
            <w:shd w:val="clear" w:color="auto" w:fill="auto"/>
            <w:vAlign w:val="center"/>
          </w:tcPr>
          <w:p w:rsidR="00743BD4" w:rsidRPr="00597752" w:rsidRDefault="00743BD4" w:rsidP="0006617E">
            <w:pPr>
              <w:autoSpaceDE w:val="0"/>
              <w:autoSpaceDN w:val="0"/>
              <w:adjustRightInd w:val="0"/>
              <w:spacing w:after="120"/>
              <w:jc w:val="center"/>
              <w:rPr>
                <w:b/>
                <w:sz w:val="22"/>
                <w:szCs w:val="22"/>
              </w:rPr>
            </w:pPr>
            <w:r w:rsidRPr="00597752">
              <w:rPr>
                <w:b/>
                <w:sz w:val="22"/>
                <w:szCs w:val="22"/>
              </w:rPr>
              <w:t>02</w:t>
            </w:r>
          </w:p>
        </w:tc>
        <w:tc>
          <w:tcPr>
            <w:tcW w:w="0" w:type="auto"/>
            <w:shd w:val="clear" w:color="auto" w:fill="auto"/>
            <w:vAlign w:val="center"/>
          </w:tcPr>
          <w:p w:rsidR="00743BD4" w:rsidRPr="00597752" w:rsidRDefault="00743BD4" w:rsidP="0006617E">
            <w:pPr>
              <w:autoSpaceDE w:val="0"/>
              <w:autoSpaceDN w:val="0"/>
              <w:adjustRightInd w:val="0"/>
              <w:spacing w:after="120"/>
              <w:rPr>
                <w:sz w:val="22"/>
                <w:szCs w:val="22"/>
              </w:rPr>
            </w:pPr>
            <w:r w:rsidRPr="00597752">
              <w:rPr>
                <w:sz w:val="22"/>
                <w:szCs w:val="22"/>
              </w:rPr>
              <w:t>Assinatura anual eletrônica</w:t>
            </w:r>
            <w:r w:rsidRPr="00597752">
              <w:rPr>
                <w:color w:val="FF0000"/>
                <w:sz w:val="22"/>
                <w:szCs w:val="22"/>
              </w:rPr>
              <w:t xml:space="preserve"> </w:t>
            </w:r>
            <w:r w:rsidRPr="00597752">
              <w:rPr>
                <w:sz w:val="22"/>
                <w:szCs w:val="22"/>
              </w:rPr>
              <w:t>de cartas de procedimentos IFR com cobertura para a América do Sul conforme referência JEPPESEN “SOUTH AMERICA ELETRONIC CHARTS (Four Installs Version). PART NUMBER: 10018446</w:t>
            </w:r>
          </w:p>
        </w:tc>
        <w:tc>
          <w:tcPr>
            <w:tcW w:w="0" w:type="auto"/>
            <w:shd w:val="clear" w:color="auto" w:fill="auto"/>
            <w:vAlign w:val="center"/>
          </w:tcPr>
          <w:p w:rsidR="00743BD4" w:rsidRPr="00597752" w:rsidRDefault="00743BD4" w:rsidP="0006617E">
            <w:pPr>
              <w:autoSpaceDE w:val="0"/>
              <w:autoSpaceDN w:val="0"/>
              <w:adjustRightInd w:val="0"/>
              <w:spacing w:after="120" w:line="360" w:lineRule="auto"/>
              <w:jc w:val="center"/>
              <w:rPr>
                <w:sz w:val="22"/>
                <w:szCs w:val="22"/>
              </w:rPr>
            </w:pPr>
            <w:r w:rsidRPr="00597752">
              <w:rPr>
                <w:sz w:val="22"/>
                <w:szCs w:val="22"/>
              </w:rPr>
              <w:t>01</w:t>
            </w:r>
          </w:p>
        </w:tc>
        <w:tc>
          <w:tcPr>
            <w:tcW w:w="0" w:type="auto"/>
          </w:tcPr>
          <w:p w:rsidR="00743BD4" w:rsidRPr="00B45136" w:rsidRDefault="00743BD4" w:rsidP="0006617E">
            <w:pPr>
              <w:autoSpaceDE w:val="0"/>
              <w:autoSpaceDN w:val="0"/>
              <w:adjustRightInd w:val="0"/>
              <w:spacing w:after="120" w:line="360" w:lineRule="auto"/>
              <w:jc w:val="center"/>
              <w:rPr>
                <w:sz w:val="22"/>
                <w:szCs w:val="22"/>
              </w:rPr>
            </w:pPr>
          </w:p>
          <w:p w:rsidR="00552F60" w:rsidRPr="00B45136" w:rsidRDefault="00552F60" w:rsidP="0006617E">
            <w:pPr>
              <w:autoSpaceDE w:val="0"/>
              <w:autoSpaceDN w:val="0"/>
              <w:adjustRightInd w:val="0"/>
              <w:spacing w:after="120" w:line="360" w:lineRule="auto"/>
              <w:jc w:val="center"/>
              <w:rPr>
                <w:sz w:val="22"/>
                <w:szCs w:val="22"/>
              </w:rPr>
            </w:pPr>
          </w:p>
          <w:p w:rsidR="00552F60" w:rsidRPr="00B45136" w:rsidRDefault="00B45136" w:rsidP="0006617E">
            <w:pPr>
              <w:autoSpaceDE w:val="0"/>
              <w:autoSpaceDN w:val="0"/>
              <w:adjustRightInd w:val="0"/>
              <w:spacing w:after="120" w:line="360" w:lineRule="auto"/>
              <w:jc w:val="center"/>
              <w:rPr>
                <w:sz w:val="22"/>
                <w:szCs w:val="22"/>
              </w:rPr>
            </w:pPr>
            <w:r w:rsidRPr="00B45136">
              <w:rPr>
                <w:sz w:val="22"/>
                <w:szCs w:val="22"/>
              </w:rPr>
              <w:t>9.440,00</w:t>
            </w:r>
          </w:p>
        </w:tc>
      </w:tr>
    </w:tbl>
    <w:p w:rsidR="008478AC" w:rsidRPr="00563F2E" w:rsidRDefault="008478AC" w:rsidP="00563F2E">
      <w:pPr>
        <w:pStyle w:val="PargrafodaLista"/>
        <w:numPr>
          <w:ilvl w:val="1"/>
          <w:numId w:val="10"/>
        </w:numPr>
        <w:spacing w:after="120" w:line="360" w:lineRule="auto"/>
        <w:rPr>
          <w:b/>
          <w:i/>
        </w:rPr>
      </w:pPr>
      <w:r w:rsidRPr="00563F2E">
        <w:rPr>
          <w:b/>
          <w:i/>
        </w:rPr>
        <w:t>D</w:t>
      </w:r>
      <w:r w:rsidR="00394D7E" w:rsidRPr="00563F2E">
        <w:rPr>
          <w:b/>
          <w:i/>
        </w:rPr>
        <w:t>a divisão em itens</w:t>
      </w:r>
      <w:r w:rsidRPr="00563F2E">
        <w:rPr>
          <w:b/>
          <w:i/>
        </w:rPr>
        <w:t xml:space="preserve"> </w:t>
      </w:r>
    </w:p>
    <w:p w:rsidR="00394D7E" w:rsidRPr="00F71F0B" w:rsidRDefault="00394D7E" w:rsidP="00691DBC">
      <w:pPr>
        <w:pStyle w:val="PargrafodaLista"/>
        <w:numPr>
          <w:ilvl w:val="2"/>
          <w:numId w:val="10"/>
        </w:numPr>
        <w:spacing w:after="120" w:line="360" w:lineRule="auto"/>
        <w:ind w:left="0" w:firstLine="0"/>
      </w:pPr>
      <w:r w:rsidRPr="00F71F0B">
        <w:t>A licitação será dividida em dois itens, discriminados sinteticamente acima e detalhadamente neste Termo de Referência, podendo o licitante apresentar proposta para quantos forem de seu interesse.</w:t>
      </w:r>
    </w:p>
    <w:p w:rsidR="008478AC" w:rsidRPr="00F71F0B" w:rsidRDefault="00394D7E" w:rsidP="00691DBC">
      <w:pPr>
        <w:pStyle w:val="PargrafodaLista"/>
        <w:numPr>
          <w:ilvl w:val="2"/>
          <w:numId w:val="10"/>
        </w:numPr>
        <w:spacing w:after="120" w:line="360" w:lineRule="auto"/>
        <w:ind w:left="0" w:firstLine="0"/>
      </w:pPr>
      <w:r w:rsidRPr="00F71F0B">
        <w:lastRenderedPageBreak/>
        <w:t>A divisão em itens não compromete o desempenho técnico do objeto, além de ser medida de majoração da disputa que amplia a</w:t>
      </w:r>
      <w:r w:rsidR="008478AC" w:rsidRPr="00F71F0B">
        <w:t xml:space="preserve"> competitividade </w:t>
      </w:r>
      <w:r w:rsidRPr="00F71F0B">
        <w:t xml:space="preserve">e traz maior vantajosidade nas contratações públicas. </w:t>
      </w:r>
    </w:p>
    <w:p w:rsidR="00E87F8A" w:rsidRDefault="00394D7E" w:rsidP="00691DBC">
      <w:pPr>
        <w:pStyle w:val="PargrafodaLista"/>
        <w:numPr>
          <w:ilvl w:val="2"/>
          <w:numId w:val="10"/>
        </w:numPr>
        <w:spacing w:after="120" w:line="360" w:lineRule="auto"/>
        <w:ind w:left="0" w:firstLine="0"/>
      </w:pPr>
      <w:r w:rsidRPr="00F71F0B">
        <w:t xml:space="preserve">Portanto, o critério de julgamento </w:t>
      </w:r>
      <w:r w:rsidR="0063739A" w:rsidRPr="00F71F0B">
        <w:t xml:space="preserve">das propostas </w:t>
      </w:r>
      <w:r w:rsidRPr="00F71F0B">
        <w:t>será do t</w:t>
      </w:r>
      <w:r w:rsidR="00E87F8A" w:rsidRPr="00F71F0B">
        <w:t>ipo MENOR PREÇO POR ITEM</w:t>
      </w:r>
      <w:r w:rsidRPr="00F71F0B">
        <w:t>.</w:t>
      </w:r>
    </w:p>
    <w:p w:rsidR="001110CC" w:rsidRPr="00FB4E85" w:rsidRDefault="001110CC" w:rsidP="0006617E">
      <w:pPr>
        <w:pStyle w:val="PargrafodaLista"/>
        <w:numPr>
          <w:ilvl w:val="1"/>
          <w:numId w:val="10"/>
        </w:numPr>
        <w:spacing w:after="120" w:line="360" w:lineRule="auto"/>
        <w:ind w:left="0" w:firstLine="0"/>
        <w:rPr>
          <w:i/>
        </w:rPr>
      </w:pPr>
      <w:r w:rsidRPr="00FB4E85">
        <w:rPr>
          <w:b/>
          <w:i/>
        </w:rPr>
        <w:t xml:space="preserve">Especificação do Objeto </w:t>
      </w:r>
    </w:p>
    <w:p w:rsidR="00D670C1" w:rsidRPr="00F71F0B" w:rsidRDefault="00D670C1" w:rsidP="0006617E">
      <w:pPr>
        <w:pStyle w:val="PargrafodaLista"/>
        <w:numPr>
          <w:ilvl w:val="2"/>
          <w:numId w:val="10"/>
        </w:numPr>
        <w:spacing w:after="120" w:line="360" w:lineRule="auto"/>
        <w:ind w:left="0" w:firstLine="0"/>
      </w:pPr>
      <w:r w:rsidRPr="00F71F0B">
        <w:t>O kit de cartas aeronáuticas é formado de publicações aeronáuticas distribuídas pela empresa JEPPESEN, com sede nos Estados Unidos da América e composto dos seguintes produtos:</w:t>
      </w:r>
    </w:p>
    <w:p w:rsidR="00986EA1" w:rsidRPr="00F71F0B" w:rsidRDefault="00986EA1" w:rsidP="0006617E">
      <w:pPr>
        <w:pStyle w:val="PargrafodaLista"/>
        <w:numPr>
          <w:ilvl w:val="2"/>
          <w:numId w:val="10"/>
        </w:numPr>
        <w:tabs>
          <w:tab w:val="left" w:pos="851"/>
        </w:tabs>
        <w:spacing w:after="120" w:line="360" w:lineRule="auto"/>
        <w:ind w:left="0" w:firstLine="0"/>
      </w:pPr>
      <w:r w:rsidRPr="00F71F0B">
        <w:t>0</w:t>
      </w:r>
      <w:r w:rsidR="00E30585" w:rsidRPr="00F71F0B">
        <w:t>6</w:t>
      </w:r>
      <w:r w:rsidR="00B6552A" w:rsidRPr="00F71F0B">
        <w:t xml:space="preserve"> (</w:t>
      </w:r>
      <w:r w:rsidR="00E30585" w:rsidRPr="00F71F0B">
        <w:t>seis</w:t>
      </w:r>
      <w:r w:rsidR="00B6552A" w:rsidRPr="00F71F0B">
        <w:t xml:space="preserve">) Assinaturas anuais iniciais eletrônicas de cartas de procedimentos IFR com cobertura para o território brasileiro conforme referência </w:t>
      </w:r>
      <w:r w:rsidRPr="00F71F0B">
        <w:t>descrita no item 1.2</w:t>
      </w:r>
    </w:p>
    <w:p w:rsidR="00B6552A" w:rsidRPr="00F71F0B" w:rsidRDefault="00986EA1" w:rsidP="0006617E">
      <w:pPr>
        <w:pStyle w:val="PargrafodaLista"/>
        <w:numPr>
          <w:ilvl w:val="2"/>
          <w:numId w:val="10"/>
        </w:numPr>
        <w:tabs>
          <w:tab w:val="left" w:pos="851"/>
        </w:tabs>
        <w:spacing w:after="120" w:line="360" w:lineRule="auto"/>
        <w:ind w:left="0" w:firstLine="0"/>
      </w:pPr>
      <w:r w:rsidRPr="00F71F0B">
        <w:t>01</w:t>
      </w:r>
      <w:r w:rsidR="00B6552A" w:rsidRPr="00F71F0B">
        <w:t xml:space="preserve"> (uma) Assinatura anual inicial eletrônica de cartas de procedimentos IFR com cobertura para a América do Sul conforme referência </w:t>
      </w:r>
      <w:r w:rsidRPr="00F71F0B">
        <w:t>descrita no item 1.2</w:t>
      </w:r>
    </w:p>
    <w:p w:rsidR="00B6552A" w:rsidRPr="00F71F0B" w:rsidRDefault="00B6552A" w:rsidP="0006617E">
      <w:pPr>
        <w:pStyle w:val="PargrafodaLista"/>
        <w:numPr>
          <w:ilvl w:val="2"/>
          <w:numId w:val="10"/>
        </w:numPr>
        <w:spacing w:after="120" w:line="360" w:lineRule="auto"/>
        <w:ind w:left="0" w:firstLine="0"/>
      </w:pPr>
      <w:r w:rsidRPr="00F71F0B">
        <w:t xml:space="preserve"> Cada assinatura eletrônica deverá contemplar, no mínimo, 4</w:t>
      </w:r>
      <w:r w:rsidR="00E02E90" w:rsidRPr="00F71F0B">
        <w:t xml:space="preserve"> (quatro)</w:t>
      </w:r>
      <w:r w:rsidRPr="00F71F0B">
        <w:t xml:space="preserve"> tablets</w:t>
      </w:r>
      <w:r w:rsidR="00EF5A6F" w:rsidRPr="00F71F0B">
        <w:t>, com</w:t>
      </w:r>
      <w:r w:rsidR="00151BBD">
        <w:t xml:space="preserve"> sistema operacional android, </w:t>
      </w:r>
      <w:r w:rsidR="00573B5F">
        <w:t>IOS</w:t>
      </w:r>
      <w:r w:rsidR="00151BBD">
        <w:t xml:space="preserve"> </w:t>
      </w:r>
      <w:r w:rsidR="00151BBD" w:rsidRPr="00B45136">
        <w:t>ou similar,</w:t>
      </w:r>
      <w:r w:rsidR="006D6574" w:rsidRPr="00F71F0B">
        <w:t xml:space="preserve"> conforme especificações técnicas do produto.</w:t>
      </w:r>
    </w:p>
    <w:p w:rsidR="00240CDA" w:rsidRPr="00BF7F90" w:rsidRDefault="00933C1E" w:rsidP="00BF7F90">
      <w:pPr>
        <w:pStyle w:val="PargrafodaLista"/>
        <w:numPr>
          <w:ilvl w:val="0"/>
          <w:numId w:val="9"/>
        </w:numPr>
        <w:spacing w:after="120" w:line="360" w:lineRule="auto"/>
        <w:ind w:left="0" w:firstLine="0"/>
        <w:rPr>
          <w:b/>
        </w:rPr>
      </w:pPr>
      <w:r w:rsidRPr="00F71F0B">
        <w:rPr>
          <w:b/>
        </w:rPr>
        <w:t>JUSTIFICATIVA</w:t>
      </w:r>
    </w:p>
    <w:p w:rsidR="00067AFE" w:rsidRPr="00F71F0B" w:rsidRDefault="001D3177" w:rsidP="0006617E">
      <w:pPr>
        <w:pStyle w:val="PargrafodaLista"/>
        <w:numPr>
          <w:ilvl w:val="0"/>
          <w:numId w:val="4"/>
        </w:numPr>
        <w:tabs>
          <w:tab w:val="left" w:pos="567"/>
        </w:tabs>
        <w:spacing w:after="120" w:line="360" w:lineRule="auto"/>
        <w:ind w:left="0" w:firstLine="0"/>
      </w:pPr>
      <w:r w:rsidRPr="00F71F0B">
        <w:t>As public</w:t>
      </w:r>
      <w:r w:rsidR="00651AE3" w:rsidRPr="00F71F0B">
        <w:t xml:space="preserve">ações aeronáuticas são </w:t>
      </w:r>
      <w:r w:rsidRPr="00F71F0B">
        <w:t>compostas de cartas de subida e descida por instrumento</w:t>
      </w:r>
      <w:r w:rsidR="00651AE3" w:rsidRPr="00F71F0B">
        <w:t>s</w:t>
      </w:r>
      <w:r w:rsidRPr="00F71F0B">
        <w:t>, cartas de aerovias em rota e informações sobre procedimentos em aeroportos e espaços aéreos.</w:t>
      </w:r>
      <w:r w:rsidR="00C028A7" w:rsidRPr="00F71F0B">
        <w:t xml:space="preserve"> </w:t>
      </w:r>
      <w:r w:rsidRPr="00F71F0B">
        <w:t>S</w:t>
      </w:r>
      <w:r w:rsidR="00C028A7" w:rsidRPr="00F71F0B">
        <w:t xml:space="preserve">ão </w:t>
      </w:r>
      <w:r w:rsidR="00D10233" w:rsidRPr="00F71F0B">
        <w:t xml:space="preserve">documentos </w:t>
      </w:r>
      <w:r w:rsidR="00D10233" w:rsidRPr="00F71F0B">
        <w:rPr>
          <w:b/>
        </w:rPr>
        <w:t>obrigatórios</w:t>
      </w:r>
      <w:r w:rsidR="00D10233" w:rsidRPr="00F71F0B">
        <w:t xml:space="preserve"> a bordo</w:t>
      </w:r>
      <w:r w:rsidR="00C028A7" w:rsidRPr="00F71F0B">
        <w:t xml:space="preserve"> de aeronaves</w:t>
      </w:r>
      <w:r w:rsidR="00C04B59" w:rsidRPr="00F71F0B">
        <w:t xml:space="preserve"> brasileiras conforme</w:t>
      </w:r>
      <w:r w:rsidR="00D10233" w:rsidRPr="00F71F0B">
        <w:t xml:space="preserve"> Regulamento Brasileiro de Homologação Aeronáutica (RBHA) 91.503 (a</w:t>
      </w:r>
      <w:r w:rsidR="004D309F" w:rsidRPr="00F71F0B">
        <w:t>) (</w:t>
      </w:r>
      <w:r w:rsidR="00D10233" w:rsidRPr="00F71F0B">
        <w:t>3</w:t>
      </w:r>
      <w:r w:rsidR="004D309F" w:rsidRPr="00F71F0B">
        <w:t>) (</w:t>
      </w:r>
      <w:r w:rsidR="00D10233" w:rsidRPr="00F71F0B">
        <w:t>4)</w:t>
      </w:r>
      <w:r w:rsidR="007618ED" w:rsidRPr="00F71F0B">
        <w:rPr>
          <w:rStyle w:val="Refdenotaderodap"/>
        </w:rPr>
        <w:footnoteReference w:id="1"/>
      </w:r>
      <w:r w:rsidR="00D10233" w:rsidRPr="00F71F0B">
        <w:t>. O DECEA, (Departamento de Controle do Espaço Aéreo</w:t>
      </w:r>
      <w:r w:rsidR="004D309F" w:rsidRPr="00F71F0B">
        <w:t>)</w:t>
      </w:r>
      <w:r w:rsidR="00D10233" w:rsidRPr="00F71F0B">
        <w:t xml:space="preserve"> órgão do </w:t>
      </w:r>
      <w:r w:rsidR="00D10233" w:rsidRPr="00F71F0B">
        <w:lastRenderedPageBreak/>
        <w:t>Ministério da Aeronáutica</w:t>
      </w:r>
      <w:r w:rsidR="00C04B59" w:rsidRPr="00F71F0B">
        <w:t>,</w:t>
      </w:r>
      <w:r w:rsidR="00D10233" w:rsidRPr="00F71F0B">
        <w:t xml:space="preserve"> publica per</w:t>
      </w:r>
      <w:r w:rsidR="006D1348" w:rsidRPr="00F71F0B">
        <w:t xml:space="preserve">iodicamente cartas aeronáuticas </w:t>
      </w:r>
      <w:r w:rsidRPr="00F71F0B">
        <w:t xml:space="preserve">somente </w:t>
      </w:r>
      <w:r w:rsidR="00D10233" w:rsidRPr="00F71F0B">
        <w:t xml:space="preserve">para o espaço aéreo brasileiro. Ocorre que com o aumento da demanda de operações </w:t>
      </w:r>
      <w:r w:rsidRPr="00F71F0B">
        <w:t>solicitadas a esta</w:t>
      </w:r>
      <w:r w:rsidR="00D10233" w:rsidRPr="00F71F0B">
        <w:t xml:space="preserve"> Coordenação, incluindo </w:t>
      </w:r>
      <w:r w:rsidR="00651AE3" w:rsidRPr="00F71F0B">
        <w:t>diversa</w:t>
      </w:r>
      <w:r w:rsidRPr="00F71F0B">
        <w:t xml:space="preserve">s </w:t>
      </w:r>
      <w:r w:rsidR="00651AE3" w:rsidRPr="00F71F0B">
        <w:t>missões</w:t>
      </w:r>
      <w:r w:rsidR="00D10233" w:rsidRPr="00F71F0B">
        <w:t xml:space="preserve"> fora do territ</w:t>
      </w:r>
      <w:r w:rsidR="006D1348" w:rsidRPr="00F71F0B">
        <w:t>ório nacional, faz-se necessária</w:t>
      </w:r>
      <w:r w:rsidR="00D10233" w:rsidRPr="00F71F0B">
        <w:t xml:space="preserve"> a contratação de assinatura periódica para publicações referentes a</w:t>
      </w:r>
      <w:r w:rsidRPr="00F71F0B">
        <w:t>o espaço aéreo</w:t>
      </w:r>
      <w:r w:rsidR="00D10233" w:rsidRPr="00F71F0B">
        <w:t xml:space="preserve"> fora do Brasil, abrangendo todas as Américas. A contratação </w:t>
      </w:r>
      <w:r w:rsidR="00986EA1" w:rsidRPr="00F71F0B">
        <w:t xml:space="preserve">das assinaturas mencionadas </w:t>
      </w:r>
      <w:r w:rsidR="00D10233" w:rsidRPr="00F71F0B">
        <w:t>em forma</w:t>
      </w:r>
      <w:r w:rsidR="00EA1B9C" w:rsidRPr="00F71F0B">
        <w:t>to</w:t>
      </w:r>
      <w:r w:rsidR="00D10233" w:rsidRPr="00F71F0B">
        <w:t xml:space="preserve"> </w:t>
      </w:r>
      <w:r w:rsidR="00EA1B9C" w:rsidRPr="00F71F0B">
        <w:t>eletrônico</w:t>
      </w:r>
      <w:r w:rsidRPr="00F71F0B">
        <w:rPr>
          <w:color w:val="FF0000"/>
        </w:rPr>
        <w:t xml:space="preserve"> </w:t>
      </w:r>
      <w:r w:rsidRPr="00F71F0B">
        <w:t>destina</w:t>
      </w:r>
      <w:r w:rsidR="00D10233" w:rsidRPr="00F71F0B">
        <w:t xml:space="preserve">-se ao atendimento das aeronaves </w:t>
      </w:r>
      <w:r w:rsidR="007618ED" w:rsidRPr="00F71F0B">
        <w:t xml:space="preserve">modelo </w:t>
      </w:r>
      <w:r w:rsidR="00D10233" w:rsidRPr="00F71F0B">
        <w:t>EMBRAER ERJ145</w:t>
      </w:r>
      <w:r w:rsidR="007618ED" w:rsidRPr="00F71F0B">
        <w:t>,</w:t>
      </w:r>
      <w:r w:rsidR="00D10233" w:rsidRPr="00F71F0B">
        <w:t xml:space="preserve"> </w:t>
      </w:r>
      <w:r w:rsidR="006D1348" w:rsidRPr="00F71F0B">
        <w:t xml:space="preserve">prefixos </w:t>
      </w:r>
      <w:r w:rsidR="00E30585" w:rsidRPr="00F71F0B">
        <w:t>PR-DPF e PR-PFN;</w:t>
      </w:r>
      <w:r w:rsidR="00986EA1" w:rsidRPr="00F71F0B">
        <w:t xml:space="preserve"> aeronave KING </w:t>
      </w:r>
      <w:r w:rsidR="00E30585" w:rsidRPr="00F71F0B">
        <w:t xml:space="preserve">AIR prefixo PR-BSI; </w:t>
      </w:r>
      <w:r w:rsidR="00986EA1" w:rsidRPr="00F71F0B">
        <w:t>aeronaves CARAVAN, prefixos PR-AAB e PR-AAC</w:t>
      </w:r>
      <w:r w:rsidR="00E30585" w:rsidRPr="00F71F0B">
        <w:t>;</w:t>
      </w:r>
      <w:r w:rsidR="00D10233" w:rsidRPr="00F71F0B">
        <w:t xml:space="preserve"> </w:t>
      </w:r>
      <w:r w:rsidR="00E30585" w:rsidRPr="00F71F0B">
        <w:t xml:space="preserve">helicópteros Esquilo PR-HFC e PR-HFD e helicóptero AW-139, </w:t>
      </w:r>
      <w:r w:rsidR="00D10233" w:rsidRPr="00F71F0B">
        <w:t xml:space="preserve">padronizando-se assim a documentação usada por tripulantes que voam </w:t>
      </w:r>
      <w:r w:rsidR="006D1348" w:rsidRPr="00F71F0B">
        <w:t>n</w:t>
      </w:r>
      <w:r w:rsidR="00D10233" w:rsidRPr="00F71F0B">
        <w:t>este</w:t>
      </w:r>
      <w:r w:rsidR="00986EA1" w:rsidRPr="00F71F0B">
        <w:t>s</w:t>
      </w:r>
      <w:r w:rsidR="00D10233" w:rsidRPr="00F71F0B">
        <w:t xml:space="preserve"> tipo</w:t>
      </w:r>
      <w:r w:rsidR="00986EA1" w:rsidRPr="00F71F0B">
        <w:t>s</w:t>
      </w:r>
      <w:r w:rsidR="00D10233" w:rsidRPr="00F71F0B">
        <w:t xml:space="preserve"> de aeronave</w:t>
      </w:r>
      <w:r w:rsidR="00986EA1" w:rsidRPr="00F71F0B">
        <w:t>s, com cada piloto possuindo seu Tablet/Ipad com a assinatura.</w:t>
      </w:r>
    </w:p>
    <w:p w:rsidR="00240CDA" w:rsidRPr="00F71F0B" w:rsidRDefault="0007211C" w:rsidP="0006617E">
      <w:pPr>
        <w:pStyle w:val="PargrafodaLista"/>
        <w:numPr>
          <w:ilvl w:val="0"/>
          <w:numId w:val="4"/>
        </w:numPr>
        <w:tabs>
          <w:tab w:val="left" w:pos="567"/>
        </w:tabs>
        <w:spacing w:after="120" w:line="360" w:lineRule="auto"/>
        <w:ind w:left="0" w:firstLine="0"/>
      </w:pPr>
      <w:r w:rsidRPr="00F71F0B">
        <w:t>A JEPPESEN é a única fornecedora que dispõe este tipo de material para atender todas as regiões do mundo, no caso específico da CAOP, estamos solicitando a</w:t>
      </w:r>
      <w:r w:rsidR="00151BBD">
        <w:t xml:space="preserve">ssinatura para </w:t>
      </w:r>
      <w:r w:rsidR="00151BBD" w:rsidRPr="00B45136">
        <w:t xml:space="preserve">a América do Sul e Brasil, </w:t>
      </w:r>
      <w:r w:rsidRPr="00B45136">
        <w:t>somente.</w:t>
      </w:r>
      <w:r w:rsidRPr="00F71F0B">
        <w:t xml:space="preserve"> A intenção de contratação da assinatura da JEPPESEN se dá pela q</w:t>
      </w:r>
      <w:r w:rsidR="00C212DE" w:rsidRPr="00F71F0B">
        <w:t xml:space="preserve">ualidade do material utilizado </w:t>
      </w:r>
      <w:r w:rsidR="00455AF8" w:rsidRPr="00F71F0B">
        <w:t>e pela necessidade de</w:t>
      </w:r>
      <w:r w:rsidRPr="00F71F0B">
        <w:t xml:space="preserve"> padronização de mat</w:t>
      </w:r>
      <w:r w:rsidR="00C212DE" w:rsidRPr="00F71F0B">
        <w:t xml:space="preserve">erial usado nas aeronaves. </w:t>
      </w:r>
      <w:r w:rsidRPr="00F71F0B">
        <w:t xml:space="preserve">Não seria recomendado a utilização de dois tipos de cartas </w:t>
      </w:r>
      <w:r w:rsidR="00A25625" w:rsidRPr="00F71F0B">
        <w:t xml:space="preserve">nas aeronaves, </w:t>
      </w:r>
      <w:r w:rsidR="00EA1B9C" w:rsidRPr="00F71F0B">
        <w:t xml:space="preserve">pois </w:t>
      </w:r>
      <w:r w:rsidR="00A25625" w:rsidRPr="00F71F0B">
        <w:t xml:space="preserve">o diferente layout poderia causar dúvidas de interpretação, colocando em risco a Segurança do voo. As cartas JEPPESEN possuem um detalhamento usado internacionalmente, possibilitando que os tripulantes da CAOP se mantenham familiarizados com este tipo de material, estando prontos para realizar missões para o exterior. </w:t>
      </w:r>
    </w:p>
    <w:p w:rsidR="00240CDA" w:rsidRPr="00F71F0B" w:rsidRDefault="00EC3D0F" w:rsidP="0006617E">
      <w:pPr>
        <w:pStyle w:val="PargrafodaLista"/>
        <w:numPr>
          <w:ilvl w:val="0"/>
          <w:numId w:val="9"/>
        </w:numPr>
        <w:tabs>
          <w:tab w:val="left" w:pos="567"/>
        </w:tabs>
        <w:spacing w:after="120" w:line="360" w:lineRule="auto"/>
        <w:ind w:left="0" w:firstLine="0"/>
        <w:rPr>
          <w:b/>
        </w:rPr>
      </w:pPr>
      <w:r w:rsidRPr="00F71F0B">
        <w:rPr>
          <w:b/>
        </w:rPr>
        <w:t>CLASSIFICAÇÃO DOS BENS COMUNS</w:t>
      </w:r>
    </w:p>
    <w:p w:rsidR="00240CDA" w:rsidRPr="00F71F0B" w:rsidRDefault="00EC3D0F" w:rsidP="0006617E">
      <w:pPr>
        <w:pStyle w:val="PargrafodaLista"/>
        <w:numPr>
          <w:ilvl w:val="1"/>
          <w:numId w:val="9"/>
        </w:numPr>
        <w:tabs>
          <w:tab w:val="left" w:pos="567"/>
        </w:tabs>
        <w:spacing w:after="120" w:line="360" w:lineRule="auto"/>
        <w:ind w:left="0" w:firstLine="0"/>
      </w:pPr>
      <w:r w:rsidRPr="00F71F0B">
        <w:t>Os bens a serem adquiridos enquadram-se na classificação de bens comuns, nos termos da Lei n° 10.520, de 2002, do Decreto n° 3.555, de 2000, e do Decreto 5.450, de 2005.</w:t>
      </w:r>
    </w:p>
    <w:p w:rsidR="008A44FD" w:rsidRPr="00F71F0B" w:rsidRDefault="00EC3D0F" w:rsidP="0006617E">
      <w:pPr>
        <w:pStyle w:val="PargrafodaLista"/>
        <w:numPr>
          <w:ilvl w:val="0"/>
          <w:numId w:val="9"/>
        </w:numPr>
        <w:spacing w:after="120" w:line="360" w:lineRule="auto"/>
        <w:ind w:left="0" w:firstLine="0"/>
        <w:rPr>
          <w:b/>
        </w:rPr>
      </w:pPr>
      <w:r w:rsidRPr="00F71F0B">
        <w:rPr>
          <w:b/>
        </w:rPr>
        <w:t>ENTREGA</w:t>
      </w:r>
      <w:r w:rsidR="005778CD" w:rsidRPr="00F71F0B">
        <w:rPr>
          <w:b/>
        </w:rPr>
        <w:t xml:space="preserve"> E CRITÉRIOS DE ACEITAÇÃO DO OBJETO</w:t>
      </w:r>
    </w:p>
    <w:p w:rsidR="00FB4E85" w:rsidRDefault="008A44FD" w:rsidP="00FB4E85">
      <w:pPr>
        <w:numPr>
          <w:ilvl w:val="1"/>
          <w:numId w:val="9"/>
        </w:numPr>
        <w:spacing w:after="120" w:line="360" w:lineRule="auto"/>
        <w:ind w:left="0" w:firstLine="0"/>
      </w:pPr>
      <w:r w:rsidRPr="00F71F0B">
        <w:rPr>
          <w:iCs/>
          <w:color w:val="000000"/>
        </w:rPr>
        <w:t xml:space="preserve">O prazo de entrega dos bens é </w:t>
      </w:r>
      <w:r w:rsidRPr="00F71F0B">
        <w:rPr>
          <w:iCs/>
        </w:rPr>
        <w:t xml:space="preserve">de </w:t>
      </w:r>
      <w:r w:rsidR="00470D9D" w:rsidRPr="00F71F0B">
        <w:rPr>
          <w:iCs/>
        </w:rPr>
        <w:t>30 (trinta)</w:t>
      </w:r>
      <w:r w:rsidRPr="00F71F0B">
        <w:rPr>
          <w:iCs/>
        </w:rPr>
        <w:t xml:space="preserve"> dias, contados </w:t>
      </w:r>
      <w:r w:rsidR="00470D9D" w:rsidRPr="00F71F0B">
        <w:t>da publicação do extrato de contrato no Diário Oficial da União</w:t>
      </w:r>
      <w:r w:rsidRPr="00F71F0B">
        <w:rPr>
          <w:iCs/>
        </w:rPr>
        <w:t xml:space="preserve">, em remessa </w:t>
      </w:r>
      <w:r w:rsidRPr="00F71F0B">
        <w:rPr>
          <w:i/>
          <w:iCs/>
        </w:rPr>
        <w:t>única</w:t>
      </w:r>
      <w:r w:rsidR="00470D9D" w:rsidRPr="00F71F0B">
        <w:rPr>
          <w:i/>
          <w:iCs/>
        </w:rPr>
        <w:t>,</w:t>
      </w:r>
      <w:r w:rsidRPr="00F71F0B">
        <w:rPr>
          <w:i/>
          <w:iCs/>
        </w:rPr>
        <w:t xml:space="preserve"> </w:t>
      </w:r>
      <w:r w:rsidRPr="00F71F0B">
        <w:rPr>
          <w:iCs/>
        </w:rPr>
        <w:t>no seguinte endereço</w:t>
      </w:r>
      <w:r w:rsidR="00470D9D" w:rsidRPr="00F71F0B">
        <w:rPr>
          <w:iCs/>
        </w:rPr>
        <w:t>:</w:t>
      </w:r>
      <w:r w:rsidRPr="00F71F0B">
        <w:rPr>
          <w:iCs/>
        </w:rPr>
        <w:t xml:space="preserve"> </w:t>
      </w:r>
      <w:r w:rsidR="00470D9D" w:rsidRPr="00F71F0B">
        <w:t>Aeroporto Internacional de Brasília, Setor de Hangares, Hangar 13/14, Lago Sul, Distrito Federal, CEP 71.608-900, de segunda a sexta, no horário de 08 às 19h.</w:t>
      </w:r>
    </w:p>
    <w:p w:rsidR="00FB4E85" w:rsidRDefault="00EA1B9C" w:rsidP="00FB4E85">
      <w:pPr>
        <w:numPr>
          <w:ilvl w:val="1"/>
          <w:numId w:val="9"/>
        </w:numPr>
        <w:spacing w:after="120" w:line="360" w:lineRule="auto"/>
        <w:ind w:left="0" w:firstLine="0"/>
      </w:pPr>
      <w:r w:rsidRPr="00F71F0B">
        <w:lastRenderedPageBreak/>
        <w:t xml:space="preserve">O material </w:t>
      </w:r>
      <w:r w:rsidR="00D01A7E" w:rsidRPr="00F71F0B">
        <w:t xml:space="preserve">disponível eletronicamente deverá estar atualizado conforme cronograma do editor, </w:t>
      </w:r>
      <w:r w:rsidR="007D1EEE" w:rsidRPr="00F71F0B">
        <w:t>pois</w:t>
      </w:r>
      <w:r w:rsidR="00033CCE" w:rsidRPr="00F71F0B">
        <w:t xml:space="preserve"> o </w:t>
      </w:r>
      <w:r w:rsidR="002535C0" w:rsidRPr="00F71F0B">
        <w:t xml:space="preserve">acesso às </w:t>
      </w:r>
      <w:r w:rsidR="001F2831" w:rsidRPr="00F71F0B">
        <w:t xml:space="preserve">atualizações </w:t>
      </w:r>
      <w:r w:rsidR="007D1EEE" w:rsidRPr="00F71F0B">
        <w:t>fora do prazo</w:t>
      </w:r>
      <w:r w:rsidR="00033CCE" w:rsidRPr="00F71F0B">
        <w:t xml:space="preserve"> indisponibilizam o mater</w:t>
      </w:r>
      <w:r w:rsidR="00BD59AB" w:rsidRPr="00F71F0B">
        <w:t>ial para uso, prejudicando os vo</w:t>
      </w:r>
      <w:r w:rsidR="00033CCE" w:rsidRPr="00F71F0B">
        <w:t>os das aeronaves do DPF.</w:t>
      </w:r>
    </w:p>
    <w:p w:rsidR="00FB4E85" w:rsidRDefault="00FE7E56" w:rsidP="00FB4E85">
      <w:pPr>
        <w:numPr>
          <w:ilvl w:val="1"/>
          <w:numId w:val="9"/>
        </w:numPr>
        <w:spacing w:after="120" w:line="360" w:lineRule="auto"/>
        <w:ind w:left="0" w:firstLine="0"/>
      </w:pPr>
      <w:r w:rsidRPr="00F71F0B">
        <w:t>Os bens serão recebidos p</w:t>
      </w:r>
      <w:r w:rsidR="00083FCC" w:rsidRPr="00F71F0B">
        <w:t>rovisoriamente, a partir da entrega, pelo</w:t>
      </w:r>
      <w:r w:rsidR="004E3188" w:rsidRPr="00F71F0B">
        <w:t xml:space="preserve"> </w:t>
      </w:r>
      <w:r w:rsidR="00083FCC" w:rsidRPr="00F71F0B">
        <w:t xml:space="preserve">(a) responsável pelo acompanhamento e fiscalização do contrato, para efeito de posterior verificação de sua conformidade com as especificações constantes neste Termo de Referência e na proposta. </w:t>
      </w:r>
    </w:p>
    <w:p w:rsidR="00FB4E85" w:rsidRDefault="00FE7E56" w:rsidP="00FB4E85">
      <w:pPr>
        <w:numPr>
          <w:ilvl w:val="1"/>
          <w:numId w:val="9"/>
        </w:numPr>
        <w:spacing w:after="120" w:line="360" w:lineRule="auto"/>
        <w:ind w:left="0" w:firstLine="0"/>
      </w:pPr>
      <w:r w:rsidRPr="00F71F0B">
        <w:t>O atraso na entrega sem justificativa e prévia comunicação aceita pelo Departamento de Polícia Federal implicará nas sanções previstas neste Termo e na legislação.</w:t>
      </w:r>
    </w:p>
    <w:p w:rsidR="00FE7E56" w:rsidRPr="00F71F0B" w:rsidRDefault="00FE7E56" w:rsidP="00FB4E85">
      <w:pPr>
        <w:numPr>
          <w:ilvl w:val="1"/>
          <w:numId w:val="9"/>
        </w:numPr>
        <w:spacing w:after="120" w:line="360" w:lineRule="auto"/>
        <w:ind w:left="0" w:firstLine="0"/>
      </w:pPr>
      <w:r w:rsidRPr="00F71F0B">
        <w:t>Os produtos serão objeto de inspeção, que será realizada por servidor da COORDENAÇÃO DE AVIAÇÃO OPERACIONAL e constará das seguintes fases:</w:t>
      </w:r>
    </w:p>
    <w:p w:rsidR="00FE7E56" w:rsidRPr="00F71F0B" w:rsidRDefault="00FE7E56" w:rsidP="0006617E">
      <w:pPr>
        <w:pStyle w:val="PargrafodaLista"/>
        <w:autoSpaceDE w:val="0"/>
        <w:autoSpaceDN w:val="0"/>
        <w:adjustRightInd w:val="0"/>
        <w:spacing w:after="120" w:line="360" w:lineRule="auto"/>
        <w:ind w:left="709"/>
      </w:pPr>
      <w:r w:rsidRPr="00F71F0B">
        <w:rPr>
          <w:b/>
        </w:rPr>
        <w:t>a)</w:t>
      </w:r>
      <w:r w:rsidRPr="00F71F0B">
        <w:t xml:space="preserve"> Abertura das embalagens; e</w:t>
      </w:r>
    </w:p>
    <w:p w:rsidR="00FE7E56" w:rsidRPr="00F71F0B" w:rsidRDefault="00FE7E56" w:rsidP="00563F2E">
      <w:pPr>
        <w:pStyle w:val="PargrafodaLista"/>
        <w:autoSpaceDE w:val="0"/>
        <w:autoSpaceDN w:val="0"/>
        <w:adjustRightInd w:val="0"/>
        <w:spacing w:after="120" w:line="360" w:lineRule="auto"/>
        <w:ind w:left="709"/>
      </w:pPr>
      <w:r w:rsidRPr="00F71F0B">
        <w:rPr>
          <w:b/>
        </w:rPr>
        <w:t>b)</w:t>
      </w:r>
      <w:r w:rsidRPr="00F71F0B">
        <w:t xml:space="preserve"> Comprovação de que o material atende à quantidade e às especificações exigidas e não contenha avarias ou defeitos.</w:t>
      </w:r>
    </w:p>
    <w:p w:rsidR="006B07C8" w:rsidRDefault="00FE7E56" w:rsidP="006B07C8">
      <w:pPr>
        <w:pStyle w:val="PargrafodaLista"/>
        <w:numPr>
          <w:ilvl w:val="1"/>
          <w:numId w:val="19"/>
        </w:numPr>
        <w:autoSpaceDE w:val="0"/>
        <w:autoSpaceDN w:val="0"/>
        <w:adjustRightInd w:val="0"/>
        <w:spacing w:after="120" w:line="360" w:lineRule="auto"/>
        <w:ind w:left="0" w:firstLine="0"/>
      </w:pPr>
      <w:r w:rsidRPr="00F71F0B">
        <w:t>Os bens poderão ser rejeitados, no todo ou em parte, quando em desacordo com as especificações constantes neste Termo de Referência e na proposta, nos casos de sinais externos de avaria ou de mau funcionamento do material verificados na inspeção do mesmo, devendo ser substituídos no prazo de 15 (quinze) dias úteis, a contar da notificação da contratada, às suas custas, sem prejuízo da aplicação das penalidades.</w:t>
      </w:r>
    </w:p>
    <w:p w:rsidR="004656DA" w:rsidRDefault="00FE7E56" w:rsidP="004656DA">
      <w:pPr>
        <w:pStyle w:val="PargrafodaLista"/>
        <w:numPr>
          <w:ilvl w:val="1"/>
          <w:numId w:val="19"/>
        </w:numPr>
        <w:autoSpaceDE w:val="0"/>
        <w:autoSpaceDN w:val="0"/>
        <w:adjustRightInd w:val="0"/>
        <w:spacing w:after="120" w:line="360" w:lineRule="auto"/>
        <w:ind w:left="0" w:firstLine="0"/>
      </w:pPr>
      <w:r w:rsidRPr="00F71F0B">
        <w:t>Para que haja a substituição, caso a Contratada tenha interesse na devolução do material defeituoso, deverá providenciar a retirada dele no prazo de 15(quinze) dias úteis.</w:t>
      </w:r>
    </w:p>
    <w:p w:rsidR="00344B08" w:rsidRPr="00F71F0B" w:rsidRDefault="00D60F3A" w:rsidP="004656DA">
      <w:pPr>
        <w:pStyle w:val="PargrafodaLista"/>
        <w:numPr>
          <w:ilvl w:val="1"/>
          <w:numId w:val="19"/>
        </w:numPr>
        <w:autoSpaceDE w:val="0"/>
        <w:autoSpaceDN w:val="0"/>
        <w:adjustRightInd w:val="0"/>
        <w:spacing w:after="120" w:line="360" w:lineRule="auto"/>
        <w:ind w:left="0" w:firstLine="0"/>
      </w:pPr>
      <w:r w:rsidRPr="00F71F0B">
        <w:t>Os bens serão recebidos definitivamente</w:t>
      </w:r>
      <w:r w:rsidR="00083FCC" w:rsidRPr="00F71F0B">
        <w:t xml:space="preserve">, no prazo de </w:t>
      </w:r>
      <w:r w:rsidR="00FE7E56" w:rsidRPr="00F71F0B">
        <w:t>20 (vinte</w:t>
      </w:r>
      <w:r w:rsidR="00083FCC" w:rsidRPr="00F71F0B">
        <w:t>) dias úteis, contados do recebimento provisório,</w:t>
      </w:r>
      <w:r w:rsidRPr="00F71F0B">
        <w:t xml:space="preserve"> findo o prazo de inspeção e</w:t>
      </w:r>
      <w:r w:rsidR="00083FCC" w:rsidRPr="00F71F0B">
        <w:t xml:space="preserve"> após a verificação da qualidade e quantidade do material e consequente aceitação mediante termo </w:t>
      </w:r>
      <w:r w:rsidRPr="00F71F0B">
        <w:t>Recebimento Definitivo.</w:t>
      </w:r>
    </w:p>
    <w:p w:rsidR="00083FCC" w:rsidRPr="00F71F0B" w:rsidRDefault="00344B08" w:rsidP="004656DA">
      <w:pPr>
        <w:pStyle w:val="PargrafodaLista"/>
        <w:numPr>
          <w:ilvl w:val="2"/>
          <w:numId w:val="19"/>
        </w:numPr>
        <w:spacing w:after="120" w:line="360" w:lineRule="auto"/>
        <w:ind w:left="0" w:firstLine="0"/>
      </w:pPr>
      <w:r w:rsidRPr="00F71F0B">
        <w:t xml:space="preserve"> </w:t>
      </w:r>
      <w:r w:rsidR="00083FCC" w:rsidRPr="00F71F0B">
        <w:t>Na hipótese da verificação a que se refere o subitem anterior não ser procedida dentro do prazo fixado, reputar-se-á como realizada, consumando-se o recebimento definitivo no dia do esgotamento do prazo.</w:t>
      </w:r>
    </w:p>
    <w:p w:rsidR="00FE7E56" w:rsidRPr="00F71F0B" w:rsidRDefault="00FE7E56" w:rsidP="004656DA">
      <w:pPr>
        <w:pStyle w:val="PargrafodaLista"/>
        <w:numPr>
          <w:ilvl w:val="1"/>
          <w:numId w:val="19"/>
        </w:numPr>
        <w:autoSpaceDE w:val="0"/>
        <w:autoSpaceDN w:val="0"/>
        <w:adjustRightInd w:val="0"/>
        <w:spacing w:after="120" w:line="360" w:lineRule="auto"/>
        <w:ind w:left="0" w:firstLine="0"/>
      </w:pPr>
      <w:r w:rsidRPr="00F71F0B">
        <w:lastRenderedPageBreak/>
        <w:t xml:space="preserve">Nos casos de substituição do material haverá o reinício do procedimento e prazos nestas condições de recebimento. </w:t>
      </w:r>
    </w:p>
    <w:p w:rsidR="00083FCC" w:rsidRDefault="00367E1B" w:rsidP="004656DA">
      <w:pPr>
        <w:pStyle w:val="PargrafodaLista"/>
        <w:numPr>
          <w:ilvl w:val="1"/>
          <w:numId w:val="19"/>
        </w:numPr>
        <w:tabs>
          <w:tab w:val="left" w:pos="567"/>
          <w:tab w:val="left" w:pos="709"/>
        </w:tabs>
        <w:spacing w:after="120" w:line="360" w:lineRule="auto"/>
        <w:ind w:left="0" w:firstLine="0"/>
      </w:pPr>
      <w:r w:rsidRPr="00F71F0B">
        <w:t>O recebimento provisório ou definitivo do objeto não exclui a responsabilidade da contratada pelos prejuízos resultantes da incorreta execução do contrato.</w:t>
      </w:r>
    </w:p>
    <w:p w:rsidR="00194335" w:rsidRPr="00CC12F2" w:rsidRDefault="00D670C1" w:rsidP="0006617E">
      <w:pPr>
        <w:tabs>
          <w:tab w:val="left" w:pos="567"/>
        </w:tabs>
        <w:spacing w:after="120" w:line="360" w:lineRule="auto"/>
      </w:pPr>
      <w:r w:rsidRPr="00F71F0B">
        <w:rPr>
          <w:b/>
        </w:rPr>
        <w:t>5</w:t>
      </w:r>
      <w:r w:rsidR="00194335" w:rsidRPr="00F71F0B">
        <w:rPr>
          <w:b/>
        </w:rPr>
        <w:t>.</w:t>
      </w:r>
      <w:r w:rsidR="00194335" w:rsidRPr="00F71F0B">
        <w:rPr>
          <w:b/>
        </w:rPr>
        <w:tab/>
        <w:t>AVALIAÇÃO DO CUSTO</w:t>
      </w:r>
      <w:r w:rsidR="00AD2634" w:rsidRPr="00F71F0B">
        <w:rPr>
          <w:b/>
        </w:rPr>
        <w:t xml:space="preserve"> </w:t>
      </w:r>
    </w:p>
    <w:p w:rsidR="006B07C8" w:rsidRPr="00E83C37" w:rsidRDefault="00D670C1" w:rsidP="00AA22B7">
      <w:pPr>
        <w:spacing w:after="120" w:line="360" w:lineRule="auto"/>
        <w:rPr>
          <w:b/>
          <w:sz w:val="20"/>
          <w:szCs w:val="20"/>
        </w:rPr>
      </w:pPr>
      <w:r w:rsidRPr="00563F2E">
        <w:rPr>
          <w:b/>
        </w:rPr>
        <w:t>5</w:t>
      </w:r>
      <w:r w:rsidR="00194335" w:rsidRPr="00563F2E">
        <w:rPr>
          <w:b/>
        </w:rPr>
        <w:t>.1.</w:t>
      </w:r>
      <w:r w:rsidR="003B45BB" w:rsidRPr="00F71F0B">
        <w:tab/>
      </w:r>
      <w:r w:rsidR="00554BB1" w:rsidRPr="00554BB1">
        <w:t xml:space="preserve">O custo estimado total da presente contratação é de </w:t>
      </w:r>
      <w:r w:rsidR="00554BB1" w:rsidRPr="00554BB1">
        <w:rPr>
          <w:b/>
        </w:rPr>
        <w:t>R$ 32.535,00 (trinta e dois mil, quinhentos e trinta e cinco reais)</w:t>
      </w:r>
      <w:r w:rsidR="00554BB1" w:rsidRPr="00554BB1">
        <w:t xml:space="preserve"> e de </w:t>
      </w:r>
      <w:r w:rsidR="00554BB1" w:rsidRPr="00554BB1">
        <w:rPr>
          <w:b/>
        </w:rPr>
        <w:t>R$ 9.440,00 (nove mil, quatrocentos e quarenta reais)</w:t>
      </w:r>
      <w:r w:rsidR="00122F84" w:rsidRPr="00554BB1">
        <w:t>,</w:t>
      </w:r>
      <w:r w:rsidR="0022301F" w:rsidRPr="00554BB1">
        <w:t xml:space="preserve"> </w:t>
      </w:r>
      <w:r w:rsidR="00433548" w:rsidRPr="00554BB1">
        <w:t xml:space="preserve">para os itens 01 e 02, </w:t>
      </w:r>
      <w:r w:rsidR="00CC12F2" w:rsidRPr="00554BB1">
        <w:t>respectivamente</w:t>
      </w:r>
      <w:r w:rsidR="00AA22B7" w:rsidRPr="00554BB1">
        <w:t>.</w:t>
      </w:r>
    </w:p>
    <w:p w:rsidR="00EA7FED" w:rsidRDefault="00D670C1" w:rsidP="0006617E">
      <w:pPr>
        <w:spacing w:after="120" w:line="360" w:lineRule="auto"/>
      </w:pPr>
      <w:r w:rsidRPr="00F71F0B">
        <w:rPr>
          <w:b/>
        </w:rPr>
        <w:t>5</w:t>
      </w:r>
      <w:r w:rsidR="00194335" w:rsidRPr="00F71F0B">
        <w:rPr>
          <w:b/>
        </w:rPr>
        <w:t>.2.</w:t>
      </w:r>
      <w:r w:rsidR="003B45BB" w:rsidRPr="00F71F0B">
        <w:tab/>
      </w:r>
      <w:r w:rsidR="00194335" w:rsidRPr="00F71F0B">
        <w:t>O custo estimado foi apurado a partir de mapa de preços constante do processo</w:t>
      </w:r>
      <w:r w:rsidR="00CD170B" w:rsidRPr="00F71F0B">
        <w:t xml:space="preserve"> </w:t>
      </w:r>
      <w:r w:rsidR="00194335" w:rsidRPr="00F71F0B">
        <w:t xml:space="preserve">administrativo, elaborado </w:t>
      </w:r>
      <w:r w:rsidR="0040297B" w:rsidRPr="00911F4D">
        <w:t>de acordo com</w:t>
      </w:r>
      <w:r w:rsidR="0040297B">
        <w:t xml:space="preserve"> </w:t>
      </w:r>
      <w:r w:rsidR="0040297B" w:rsidRPr="00911F4D">
        <w:t>pesquisa de preço realizada com as empresas do ramo</w:t>
      </w:r>
      <w:r w:rsidR="00894E58" w:rsidRPr="00F71F0B">
        <w:t>, juntad</w:t>
      </w:r>
      <w:r w:rsidR="0040297B">
        <w:t>a</w:t>
      </w:r>
      <w:r w:rsidR="00894E58" w:rsidRPr="00F71F0B">
        <w:t xml:space="preserve"> aos autos</w:t>
      </w:r>
      <w:r w:rsidR="00194335" w:rsidRPr="00F71F0B">
        <w:t>.</w:t>
      </w:r>
    </w:p>
    <w:p w:rsidR="00240CDA" w:rsidRPr="00F25B7C" w:rsidRDefault="00F25B7C" w:rsidP="00F25B7C">
      <w:pPr>
        <w:pStyle w:val="PargrafodaLista"/>
        <w:numPr>
          <w:ilvl w:val="1"/>
          <w:numId w:val="24"/>
        </w:numPr>
        <w:spacing w:before="0" w:after="0" w:line="360" w:lineRule="auto"/>
        <w:ind w:left="0" w:firstLine="0"/>
        <w:rPr>
          <w:bCs/>
          <w:iCs/>
        </w:rPr>
      </w:pPr>
      <w:r w:rsidRPr="00F25B7C">
        <w:rPr>
          <w:bCs/>
          <w:iCs/>
        </w:rPr>
        <w:t>O</w:t>
      </w:r>
      <w:r>
        <w:rPr>
          <w:bCs/>
          <w:iCs/>
        </w:rPr>
        <w:t>s</w:t>
      </w:r>
      <w:r w:rsidRPr="00F25B7C">
        <w:rPr>
          <w:bCs/>
          <w:iCs/>
        </w:rPr>
        <w:t xml:space="preserve"> valor</w:t>
      </w:r>
      <w:r>
        <w:rPr>
          <w:bCs/>
          <w:iCs/>
        </w:rPr>
        <w:t>es</w:t>
      </w:r>
      <w:r w:rsidRPr="00F25B7C">
        <w:rPr>
          <w:bCs/>
          <w:iCs/>
        </w:rPr>
        <w:t xml:space="preserve"> demasiadamente discrepante</w:t>
      </w:r>
      <w:r>
        <w:rPr>
          <w:bCs/>
          <w:iCs/>
        </w:rPr>
        <w:t>s</w:t>
      </w:r>
      <w:r w:rsidRPr="00F25B7C">
        <w:rPr>
          <w:bCs/>
          <w:iCs/>
        </w:rPr>
        <w:t xml:space="preserve"> fo</w:t>
      </w:r>
      <w:r>
        <w:rPr>
          <w:bCs/>
          <w:iCs/>
        </w:rPr>
        <w:t>ram</w:t>
      </w:r>
      <w:r w:rsidRPr="00F25B7C">
        <w:rPr>
          <w:bCs/>
          <w:iCs/>
        </w:rPr>
        <w:t xml:space="preserve"> desconsiderado</w:t>
      </w:r>
      <w:r>
        <w:rPr>
          <w:bCs/>
          <w:iCs/>
        </w:rPr>
        <w:t>s</w:t>
      </w:r>
      <w:r w:rsidRPr="00F25B7C">
        <w:rPr>
          <w:bCs/>
          <w:iCs/>
        </w:rPr>
        <w:t>, de acordo com o § 6º do art. 2º da IN nº 5/2014 –SLTI/MPOG.</w:t>
      </w:r>
    </w:p>
    <w:p w:rsidR="002F468F" w:rsidRPr="00F71F0B" w:rsidRDefault="002F468F" w:rsidP="0006617E">
      <w:pPr>
        <w:pStyle w:val="P30"/>
        <w:widowControl w:val="0"/>
        <w:numPr>
          <w:ilvl w:val="0"/>
          <w:numId w:val="12"/>
        </w:numPr>
        <w:tabs>
          <w:tab w:val="left" w:pos="0"/>
          <w:tab w:val="left" w:pos="567"/>
        </w:tabs>
        <w:spacing w:after="120" w:line="360" w:lineRule="auto"/>
        <w:ind w:left="0" w:firstLine="0"/>
        <w:rPr>
          <w:bCs/>
          <w:snapToGrid/>
          <w:szCs w:val="24"/>
        </w:rPr>
      </w:pPr>
      <w:r w:rsidRPr="00F71F0B">
        <w:rPr>
          <w:bCs/>
          <w:snapToGrid/>
          <w:szCs w:val="24"/>
        </w:rPr>
        <w:t>PAGAMENTO</w:t>
      </w:r>
      <w:r w:rsidR="00AD2634" w:rsidRPr="00F71F0B">
        <w:rPr>
          <w:bCs/>
          <w:snapToGrid/>
          <w:szCs w:val="24"/>
        </w:rPr>
        <w:t xml:space="preserve"> </w:t>
      </w:r>
    </w:p>
    <w:p w:rsidR="005F33DD" w:rsidRPr="00F71F0B" w:rsidRDefault="00AE1A86" w:rsidP="0006617E">
      <w:pPr>
        <w:pStyle w:val="PargrafodaLista"/>
        <w:numPr>
          <w:ilvl w:val="1"/>
          <w:numId w:val="12"/>
        </w:numPr>
        <w:spacing w:after="120" w:line="360" w:lineRule="auto"/>
        <w:ind w:left="0" w:firstLine="0"/>
      </w:pPr>
      <w:r w:rsidRPr="00F71F0B">
        <w:t>O pagamento será efetuado pela Contratante no prazo de até 30 (trinta) dias, contados da apresentação da Nota Fiscal/Fatura contendo o detalhamento dos serviços executados e os materiais empregados, através de ordem bancária, para crédito em banco, agência e conta corrente indicados pelo contratado.</w:t>
      </w:r>
    </w:p>
    <w:p w:rsidR="00AE1A86" w:rsidRPr="00F71F0B" w:rsidRDefault="00AE1A86" w:rsidP="0006617E">
      <w:pPr>
        <w:pStyle w:val="PargrafodaLista"/>
        <w:numPr>
          <w:ilvl w:val="1"/>
          <w:numId w:val="12"/>
        </w:numPr>
        <w:spacing w:after="120" w:line="360" w:lineRule="auto"/>
        <w:ind w:left="0" w:firstLine="0"/>
      </w:pPr>
      <w:r w:rsidRPr="00F71F0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C51BBA" w:rsidRPr="00F71F0B" w:rsidRDefault="00C51BBA" w:rsidP="0006617E">
      <w:pPr>
        <w:pStyle w:val="PargrafodaLista"/>
        <w:numPr>
          <w:ilvl w:val="0"/>
          <w:numId w:val="11"/>
        </w:numPr>
        <w:spacing w:after="120" w:line="360" w:lineRule="auto"/>
        <w:ind w:left="0" w:firstLine="0"/>
        <w:contextualSpacing w:val="0"/>
        <w:rPr>
          <w:vanish/>
        </w:rPr>
      </w:pPr>
    </w:p>
    <w:p w:rsidR="00C51BBA" w:rsidRPr="00F71F0B" w:rsidRDefault="00C51BBA" w:rsidP="0006617E">
      <w:pPr>
        <w:pStyle w:val="PargrafodaLista"/>
        <w:numPr>
          <w:ilvl w:val="0"/>
          <w:numId w:val="11"/>
        </w:numPr>
        <w:spacing w:after="120" w:line="360" w:lineRule="auto"/>
        <w:ind w:left="0" w:firstLine="0"/>
        <w:contextualSpacing w:val="0"/>
        <w:rPr>
          <w:vanish/>
        </w:rPr>
      </w:pPr>
    </w:p>
    <w:p w:rsidR="00C51BBA" w:rsidRPr="00F71F0B" w:rsidRDefault="00C51BBA" w:rsidP="0006617E">
      <w:pPr>
        <w:pStyle w:val="PargrafodaLista"/>
        <w:numPr>
          <w:ilvl w:val="0"/>
          <w:numId w:val="11"/>
        </w:numPr>
        <w:spacing w:after="120" w:line="360" w:lineRule="auto"/>
        <w:ind w:left="0" w:firstLine="0"/>
        <w:contextualSpacing w:val="0"/>
        <w:rPr>
          <w:vanish/>
        </w:rPr>
      </w:pPr>
    </w:p>
    <w:p w:rsidR="00C51BBA" w:rsidRPr="00F71F0B" w:rsidRDefault="00C51BBA" w:rsidP="0006617E">
      <w:pPr>
        <w:pStyle w:val="PargrafodaLista"/>
        <w:numPr>
          <w:ilvl w:val="0"/>
          <w:numId w:val="11"/>
        </w:numPr>
        <w:spacing w:after="120" w:line="360" w:lineRule="auto"/>
        <w:ind w:left="0" w:firstLine="0"/>
        <w:contextualSpacing w:val="0"/>
        <w:rPr>
          <w:vanish/>
        </w:rPr>
      </w:pPr>
    </w:p>
    <w:p w:rsidR="00C51BBA" w:rsidRPr="00F71F0B" w:rsidRDefault="00C51BBA" w:rsidP="0006617E">
      <w:pPr>
        <w:pStyle w:val="PargrafodaLista"/>
        <w:numPr>
          <w:ilvl w:val="0"/>
          <w:numId w:val="11"/>
        </w:numPr>
        <w:spacing w:after="120" w:line="360" w:lineRule="auto"/>
        <w:ind w:left="0" w:firstLine="0"/>
        <w:contextualSpacing w:val="0"/>
        <w:rPr>
          <w:vanish/>
        </w:rPr>
      </w:pPr>
    </w:p>
    <w:p w:rsidR="00C51BBA" w:rsidRPr="00F71F0B" w:rsidRDefault="00C51BBA" w:rsidP="0006617E">
      <w:pPr>
        <w:pStyle w:val="PargrafodaLista"/>
        <w:numPr>
          <w:ilvl w:val="1"/>
          <w:numId w:val="11"/>
        </w:numPr>
        <w:spacing w:after="120" w:line="360" w:lineRule="auto"/>
        <w:ind w:left="0" w:firstLine="0"/>
        <w:contextualSpacing w:val="0"/>
        <w:rPr>
          <w:vanish/>
        </w:rPr>
      </w:pPr>
    </w:p>
    <w:p w:rsidR="00C51BBA" w:rsidRPr="00F71F0B" w:rsidRDefault="00C51BBA" w:rsidP="0006617E">
      <w:pPr>
        <w:pStyle w:val="PargrafodaLista"/>
        <w:numPr>
          <w:ilvl w:val="1"/>
          <w:numId w:val="11"/>
        </w:numPr>
        <w:spacing w:after="120" w:line="360" w:lineRule="auto"/>
        <w:ind w:left="0" w:firstLine="0"/>
        <w:contextualSpacing w:val="0"/>
        <w:rPr>
          <w:vanish/>
        </w:rPr>
      </w:pPr>
    </w:p>
    <w:p w:rsidR="00AE1A86" w:rsidRPr="00F71F0B" w:rsidRDefault="00AE1A86" w:rsidP="0006617E">
      <w:pPr>
        <w:numPr>
          <w:ilvl w:val="1"/>
          <w:numId w:val="11"/>
        </w:numPr>
        <w:spacing w:after="120" w:line="360" w:lineRule="auto"/>
        <w:ind w:left="0" w:firstLine="0"/>
      </w:pPr>
      <w:r w:rsidRPr="00F71F0B">
        <w:t>A apresentação da Nota Fiscal/Fatura deverá ocorrer no prazo de 10 (dez) dias, contado da data final do período de adimplemento da parcela da contratação a que aquela se referir.</w:t>
      </w:r>
    </w:p>
    <w:p w:rsidR="00AE1A86" w:rsidRPr="00F71F0B" w:rsidRDefault="00AE1A86" w:rsidP="0006617E">
      <w:pPr>
        <w:numPr>
          <w:ilvl w:val="1"/>
          <w:numId w:val="11"/>
        </w:numPr>
        <w:spacing w:after="120" w:line="360" w:lineRule="auto"/>
        <w:ind w:left="0" w:firstLine="0"/>
      </w:pPr>
      <w:r w:rsidRPr="00F71F0B">
        <w:t xml:space="preserve">O pagamento somente será autorizado depois de efetuado o “atesto” pelo servidor competente, condicionado este ato à verificação da conformidade da Nota Fiscal/Fatura apresentada em relação aos serviços efetivamente prestados e aos materiais empregados. </w:t>
      </w:r>
    </w:p>
    <w:p w:rsidR="00AE1A86" w:rsidRPr="00F71F0B" w:rsidRDefault="00AE1A86" w:rsidP="0006617E">
      <w:pPr>
        <w:numPr>
          <w:ilvl w:val="1"/>
          <w:numId w:val="11"/>
        </w:numPr>
        <w:spacing w:after="120" w:line="360" w:lineRule="auto"/>
        <w:ind w:left="0" w:firstLine="0"/>
      </w:pPr>
      <w:r w:rsidRPr="00F71F0B">
        <w:t xml:space="preserve">Havendo erro na apresentação da Nota Fiscal/Fatura ou dos documentos pertinentes à contratação, ou, ainda, circunstância que impeça a liquidação da despesa, </w:t>
      </w:r>
      <w:r w:rsidRPr="00F71F0B">
        <w:lastRenderedPageBreak/>
        <w:t>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AE1A86" w:rsidRPr="00F71F0B" w:rsidRDefault="00AE1A86" w:rsidP="0006617E">
      <w:pPr>
        <w:numPr>
          <w:ilvl w:val="1"/>
          <w:numId w:val="11"/>
        </w:numPr>
        <w:spacing w:after="120" w:line="360" w:lineRule="auto"/>
        <w:ind w:left="0" w:firstLine="0"/>
      </w:pPr>
      <w:r w:rsidRPr="00F71F0B">
        <w:t>Nos termos do artigo 36, § 6°, da Instrução Normativa SLTI/MPOG n° 02, de 2008, será efetuada a retenção ou glosa no pagamento, proporcional à irregularidade verificada, sem prejuízo das sanções cabíveis, caso se constate que a Contratada:</w:t>
      </w:r>
    </w:p>
    <w:p w:rsidR="00AE1A86" w:rsidRPr="00F71F0B" w:rsidRDefault="00AE1A86" w:rsidP="0006617E">
      <w:pPr>
        <w:numPr>
          <w:ilvl w:val="2"/>
          <w:numId w:val="11"/>
        </w:numPr>
        <w:spacing w:after="120" w:line="360" w:lineRule="auto"/>
        <w:ind w:firstLine="0"/>
      </w:pPr>
      <w:r w:rsidRPr="00F71F0B">
        <w:t>não produziu os resultados acordados;</w:t>
      </w:r>
    </w:p>
    <w:p w:rsidR="00AE1A86" w:rsidRPr="00F71F0B" w:rsidRDefault="00AE1A86" w:rsidP="0006617E">
      <w:pPr>
        <w:numPr>
          <w:ilvl w:val="2"/>
          <w:numId w:val="11"/>
        </w:numPr>
        <w:spacing w:after="120" w:line="360" w:lineRule="auto"/>
        <w:ind w:firstLine="0"/>
      </w:pPr>
      <w:r w:rsidRPr="00F71F0B">
        <w:t>deixou de executar as atividades contratadas, ou não as executou com a qualidade mínima exigida;</w:t>
      </w:r>
    </w:p>
    <w:p w:rsidR="00AE1A86" w:rsidRPr="00F71F0B" w:rsidRDefault="00AE1A86" w:rsidP="0006617E">
      <w:pPr>
        <w:numPr>
          <w:ilvl w:val="2"/>
          <w:numId w:val="11"/>
        </w:numPr>
        <w:spacing w:after="120" w:line="360" w:lineRule="auto"/>
        <w:ind w:firstLine="0"/>
      </w:pPr>
      <w:r w:rsidRPr="00F71F0B">
        <w:t>deixou de utilizar os materiais e recursos humanos exigidos para a execução do serviço, ou utilizou-os com qualidade ou quantidade inferior à demandada.</w:t>
      </w:r>
    </w:p>
    <w:p w:rsidR="00AE1A86" w:rsidRPr="00F71F0B" w:rsidRDefault="00AE1A86" w:rsidP="0006617E">
      <w:pPr>
        <w:numPr>
          <w:ilvl w:val="1"/>
          <w:numId w:val="11"/>
        </w:numPr>
        <w:spacing w:after="120" w:line="360" w:lineRule="auto"/>
        <w:ind w:left="0" w:firstLine="0"/>
      </w:pPr>
      <w:r w:rsidRPr="00F71F0B">
        <w:t>Será considerada data do pagamento o dia em que constar como emitida a ordem bancária para pagamento.</w:t>
      </w:r>
    </w:p>
    <w:p w:rsidR="00AE1A86" w:rsidRPr="00F71F0B" w:rsidRDefault="00AE1A86" w:rsidP="0006617E">
      <w:pPr>
        <w:numPr>
          <w:ilvl w:val="1"/>
          <w:numId w:val="11"/>
        </w:numPr>
        <w:spacing w:after="120" w:line="360" w:lineRule="auto"/>
        <w:ind w:left="0" w:firstLine="0"/>
      </w:pPr>
      <w:r w:rsidRPr="00F71F0B">
        <w:t xml:space="preserve">Antes de cada pagamento à contratada, será realizada consulta ao SICAF para verificar a manutenção das condições de habilitação exigidas no edital. </w:t>
      </w:r>
    </w:p>
    <w:p w:rsidR="00AE1A86" w:rsidRPr="00F71F0B" w:rsidRDefault="00AE1A86" w:rsidP="0006617E">
      <w:pPr>
        <w:numPr>
          <w:ilvl w:val="1"/>
          <w:numId w:val="11"/>
        </w:numPr>
        <w:spacing w:after="120" w:line="360" w:lineRule="auto"/>
        <w:ind w:left="0" w:firstLine="0"/>
      </w:pPr>
      <w:r w:rsidRPr="00F71F0B">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E1A86" w:rsidRPr="00F71F0B" w:rsidRDefault="00AE1A86" w:rsidP="0006617E">
      <w:pPr>
        <w:numPr>
          <w:ilvl w:val="1"/>
          <w:numId w:val="11"/>
        </w:numPr>
        <w:spacing w:after="120" w:line="360" w:lineRule="auto"/>
        <w:ind w:left="0" w:firstLine="0"/>
      </w:pPr>
      <w:r w:rsidRPr="00F71F0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E1A86" w:rsidRPr="00F71F0B" w:rsidRDefault="00AE1A86" w:rsidP="0006617E">
      <w:pPr>
        <w:numPr>
          <w:ilvl w:val="1"/>
          <w:numId w:val="11"/>
        </w:numPr>
        <w:spacing w:after="120" w:line="360" w:lineRule="auto"/>
        <w:ind w:left="0" w:firstLine="0"/>
      </w:pPr>
      <w:r w:rsidRPr="00F71F0B">
        <w:t xml:space="preserve">Persistindo a irregularidade, a contratante deverá adotar as medidas necessárias à rescisão contratual nos autos do processo administrativo correspondente, assegurada à contratada a ampla defesa. </w:t>
      </w:r>
    </w:p>
    <w:p w:rsidR="00AE1A86" w:rsidRPr="00F71F0B" w:rsidRDefault="00AE1A86" w:rsidP="0006617E">
      <w:pPr>
        <w:numPr>
          <w:ilvl w:val="1"/>
          <w:numId w:val="11"/>
        </w:numPr>
        <w:spacing w:after="120" w:line="360" w:lineRule="auto"/>
        <w:ind w:left="0" w:firstLine="0"/>
      </w:pPr>
      <w:r w:rsidRPr="00F71F0B">
        <w:lastRenderedPageBreak/>
        <w:t xml:space="preserve">Havendo a efetiva execução do objeto, os pagamentos serão realizados normalmente, até que se decida pela rescisão do contrato, caso a contratada não regularize sua situação junto ao SICAF.  </w:t>
      </w:r>
    </w:p>
    <w:p w:rsidR="00AE1A86" w:rsidRPr="00F71F0B" w:rsidRDefault="00AE1A86" w:rsidP="0006617E">
      <w:pPr>
        <w:numPr>
          <w:ilvl w:val="1"/>
          <w:numId w:val="11"/>
        </w:numPr>
        <w:spacing w:after="120" w:line="360" w:lineRule="auto"/>
        <w:ind w:left="0" w:firstLine="0"/>
      </w:pPr>
      <w:r w:rsidRPr="00F71F0B">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AE1A86" w:rsidRPr="00F71F0B" w:rsidRDefault="00AE1A86" w:rsidP="0006617E">
      <w:pPr>
        <w:numPr>
          <w:ilvl w:val="1"/>
          <w:numId w:val="11"/>
        </w:numPr>
        <w:spacing w:after="120" w:line="360" w:lineRule="auto"/>
        <w:ind w:left="0" w:firstLine="0"/>
      </w:pPr>
      <w:r w:rsidRPr="00F71F0B">
        <w:t>Quando do pagamento, será efetuada a retenção tributária prevista na legislação aplicável.</w:t>
      </w:r>
    </w:p>
    <w:p w:rsidR="00AE1A86" w:rsidRPr="00F71F0B" w:rsidRDefault="00AE1A86" w:rsidP="0006617E">
      <w:pPr>
        <w:pStyle w:val="PargrafodaLista"/>
        <w:numPr>
          <w:ilvl w:val="2"/>
          <w:numId w:val="11"/>
        </w:numPr>
        <w:spacing w:after="120" w:line="360" w:lineRule="auto"/>
        <w:ind w:firstLine="0"/>
        <w:contextualSpacing w:val="0"/>
      </w:pPr>
      <w:r w:rsidRPr="00F71F0B">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E1A86" w:rsidRPr="00F71F0B" w:rsidRDefault="00AE1A86" w:rsidP="0006617E">
      <w:pPr>
        <w:numPr>
          <w:ilvl w:val="1"/>
          <w:numId w:val="11"/>
        </w:numPr>
        <w:spacing w:after="120" w:line="360" w:lineRule="auto"/>
        <w:ind w:left="0" w:firstLine="0"/>
      </w:pPr>
      <w:r w:rsidRPr="00F71F0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35DAA" w:rsidRPr="00F71F0B" w:rsidRDefault="00E35DAA" w:rsidP="006B07C8">
      <w:pPr>
        <w:tabs>
          <w:tab w:val="left" w:pos="567"/>
        </w:tabs>
        <w:spacing w:after="120" w:line="360" w:lineRule="auto"/>
        <w:jc w:val="center"/>
        <w:rPr>
          <w:b/>
        </w:rPr>
      </w:pPr>
      <w:r w:rsidRPr="00F71F0B">
        <w:rPr>
          <w:b/>
        </w:rPr>
        <w:t>EM = I x N x VP</w:t>
      </w:r>
    </w:p>
    <w:p w:rsidR="00E35DAA" w:rsidRPr="00F71F0B" w:rsidRDefault="00E35DAA" w:rsidP="0006617E">
      <w:pPr>
        <w:spacing w:after="120" w:line="360" w:lineRule="auto"/>
      </w:pPr>
      <w:r w:rsidRPr="00F71F0B">
        <w:t>EM = Encargos moratórios;</w:t>
      </w:r>
    </w:p>
    <w:p w:rsidR="00E35DAA" w:rsidRPr="00F71F0B" w:rsidRDefault="00E35DAA" w:rsidP="0006617E">
      <w:pPr>
        <w:spacing w:after="120" w:line="360" w:lineRule="auto"/>
      </w:pPr>
      <w:r w:rsidRPr="00F71F0B">
        <w:t>I = Índice de atualização financeira, calculado segundo a fórmula:</w:t>
      </w:r>
    </w:p>
    <w:p w:rsidR="00E35DAA" w:rsidRPr="00F71F0B" w:rsidRDefault="00E35DAA" w:rsidP="006B07C8">
      <w:pPr>
        <w:pStyle w:val="PargrafodaLista"/>
        <w:spacing w:after="120" w:line="360" w:lineRule="auto"/>
        <w:ind w:left="0"/>
        <w:jc w:val="center"/>
        <w:rPr>
          <w:b/>
          <w:u w:val="single"/>
        </w:rPr>
      </w:pPr>
      <w:r w:rsidRPr="00F71F0B">
        <w:rPr>
          <w:b/>
        </w:rPr>
        <w:t xml:space="preserve">I = </w:t>
      </w:r>
      <w:r w:rsidRPr="00F71F0B">
        <w:rPr>
          <w:b/>
          <w:u w:val="single"/>
        </w:rPr>
        <w:t>(6/100)</w:t>
      </w:r>
    </w:p>
    <w:p w:rsidR="00E35DAA" w:rsidRPr="00F71F0B" w:rsidRDefault="00E35DAA" w:rsidP="006B07C8">
      <w:pPr>
        <w:spacing w:after="120" w:line="360" w:lineRule="auto"/>
        <w:jc w:val="center"/>
        <w:rPr>
          <w:b/>
        </w:rPr>
      </w:pPr>
      <w:r w:rsidRPr="00F71F0B">
        <w:rPr>
          <w:b/>
        </w:rPr>
        <w:t>365</w:t>
      </w:r>
    </w:p>
    <w:p w:rsidR="00E35DAA" w:rsidRPr="00F71F0B" w:rsidRDefault="00E35DAA" w:rsidP="00285177">
      <w:pPr>
        <w:spacing w:after="120" w:line="240" w:lineRule="auto"/>
        <w:rPr>
          <w:b/>
        </w:rPr>
      </w:pPr>
      <w:r w:rsidRPr="00F71F0B">
        <w:t>N = Número de dias entre a data limite prevista para o pagamento e a data do efetivo pagamento;</w:t>
      </w:r>
    </w:p>
    <w:p w:rsidR="00E35DAA" w:rsidRDefault="00175A3F" w:rsidP="00285177">
      <w:pPr>
        <w:spacing w:after="120" w:line="240" w:lineRule="auto"/>
      </w:pPr>
      <w:r w:rsidRPr="00F71F0B">
        <w:t>VP = Valor da p</w:t>
      </w:r>
      <w:r w:rsidR="00E35DAA" w:rsidRPr="00F71F0B">
        <w:t>arcela em atraso</w:t>
      </w:r>
      <w:r w:rsidR="00FC3EC6">
        <w:t>.</w:t>
      </w:r>
    </w:p>
    <w:p w:rsidR="00FC3EC6" w:rsidRPr="00F71F0B" w:rsidRDefault="00FC3EC6" w:rsidP="00285177">
      <w:pPr>
        <w:spacing w:after="120" w:line="240" w:lineRule="auto"/>
      </w:pPr>
    </w:p>
    <w:p w:rsidR="00485FF3" w:rsidRPr="00F71F0B" w:rsidRDefault="00AD2634" w:rsidP="0006617E">
      <w:pPr>
        <w:tabs>
          <w:tab w:val="left" w:pos="0"/>
        </w:tabs>
        <w:spacing w:after="120" w:line="360" w:lineRule="auto"/>
        <w:rPr>
          <w:b/>
        </w:rPr>
      </w:pPr>
      <w:r w:rsidRPr="00F71F0B">
        <w:rPr>
          <w:b/>
        </w:rPr>
        <w:t>7</w:t>
      </w:r>
      <w:r w:rsidR="0097780F" w:rsidRPr="00F71F0B">
        <w:rPr>
          <w:b/>
        </w:rPr>
        <w:t>.</w:t>
      </w:r>
      <w:r w:rsidR="0097780F" w:rsidRPr="00F71F0B">
        <w:rPr>
          <w:b/>
        </w:rPr>
        <w:tab/>
      </w:r>
      <w:r w:rsidR="00485FF3" w:rsidRPr="00F71F0B">
        <w:rPr>
          <w:b/>
        </w:rPr>
        <w:t>OBRIGAÇÕES DA CONTRATANTE</w:t>
      </w:r>
    </w:p>
    <w:p w:rsidR="00485FF3" w:rsidRPr="00F71F0B" w:rsidRDefault="002370A5" w:rsidP="0006617E">
      <w:pPr>
        <w:tabs>
          <w:tab w:val="left" w:pos="709"/>
        </w:tabs>
        <w:spacing w:after="120" w:line="360" w:lineRule="auto"/>
      </w:pPr>
      <w:r w:rsidRPr="00F71F0B">
        <w:rPr>
          <w:b/>
        </w:rPr>
        <w:t>7</w:t>
      </w:r>
      <w:r w:rsidR="00485FF3" w:rsidRPr="00F71F0B">
        <w:rPr>
          <w:b/>
        </w:rPr>
        <w:t>.1.</w:t>
      </w:r>
      <w:r w:rsidR="00485FF3" w:rsidRPr="00F71F0B">
        <w:tab/>
      </w:r>
      <w:r w:rsidR="00AD2634" w:rsidRPr="00F71F0B">
        <w:t>São obrigações da contratante</w:t>
      </w:r>
      <w:r w:rsidR="00485FF3" w:rsidRPr="00F71F0B">
        <w:t>:</w:t>
      </w:r>
    </w:p>
    <w:p w:rsidR="00485FF3" w:rsidRPr="00F71F0B" w:rsidRDefault="002370A5" w:rsidP="0006617E">
      <w:pPr>
        <w:spacing w:after="120" w:line="360" w:lineRule="auto"/>
      </w:pPr>
      <w:r w:rsidRPr="00F71F0B">
        <w:rPr>
          <w:b/>
        </w:rPr>
        <w:lastRenderedPageBreak/>
        <w:t>7</w:t>
      </w:r>
      <w:r w:rsidR="00485FF3" w:rsidRPr="00F71F0B">
        <w:rPr>
          <w:b/>
        </w:rPr>
        <w:t>.1.1.</w:t>
      </w:r>
      <w:r w:rsidR="00485FF3" w:rsidRPr="00F71F0B">
        <w:tab/>
        <w:t xml:space="preserve">Receber </w:t>
      </w:r>
      <w:r w:rsidR="00570AC8" w:rsidRPr="00F71F0B">
        <w:t>o objeto no prazo e condições</w:t>
      </w:r>
      <w:r w:rsidR="00485FF3" w:rsidRPr="00F71F0B">
        <w:t>,</w:t>
      </w:r>
      <w:r w:rsidR="00570AC8" w:rsidRPr="00F71F0B">
        <w:t xml:space="preserve"> estabelecidas no Edital e seus anexos</w:t>
      </w:r>
      <w:r w:rsidR="00485FF3" w:rsidRPr="00F71F0B">
        <w:t>;</w:t>
      </w:r>
    </w:p>
    <w:p w:rsidR="00485FF3" w:rsidRPr="00F71F0B" w:rsidRDefault="002370A5" w:rsidP="0006617E">
      <w:pPr>
        <w:spacing w:after="120" w:line="360" w:lineRule="auto"/>
      </w:pPr>
      <w:r w:rsidRPr="00F71F0B">
        <w:rPr>
          <w:b/>
        </w:rPr>
        <w:t>7</w:t>
      </w:r>
      <w:r w:rsidR="00485FF3" w:rsidRPr="00F71F0B">
        <w:rPr>
          <w:b/>
        </w:rPr>
        <w:t>.1.2.</w:t>
      </w:r>
      <w:r w:rsidR="00485FF3" w:rsidRPr="00F71F0B">
        <w:tab/>
        <w:t>Verificar minuciosamente, no prazo fixado, a conformidade dos bens recebidos provisoriamente com as especifica</w:t>
      </w:r>
      <w:r w:rsidR="00175A3F" w:rsidRPr="00F71F0B">
        <w:t>ções constantes do Edital e da P</w:t>
      </w:r>
      <w:r w:rsidR="00485FF3" w:rsidRPr="00F71F0B">
        <w:t>roposta, para fins de ace</w:t>
      </w:r>
      <w:r w:rsidR="00620C63" w:rsidRPr="00F71F0B">
        <w:t>itação e recebimento definitivo</w:t>
      </w:r>
      <w:r w:rsidR="00485FF3" w:rsidRPr="00F71F0B">
        <w:t xml:space="preserve">; </w:t>
      </w:r>
    </w:p>
    <w:p w:rsidR="00B24B07" w:rsidRPr="00F71F0B" w:rsidRDefault="002370A5" w:rsidP="0006617E">
      <w:pPr>
        <w:tabs>
          <w:tab w:val="left" w:pos="567"/>
          <w:tab w:val="left" w:pos="1418"/>
        </w:tabs>
        <w:spacing w:after="120" w:line="360" w:lineRule="auto"/>
      </w:pPr>
      <w:r w:rsidRPr="00F71F0B">
        <w:rPr>
          <w:b/>
        </w:rPr>
        <w:t>7</w:t>
      </w:r>
      <w:r w:rsidR="00485FF3" w:rsidRPr="00F71F0B">
        <w:rPr>
          <w:b/>
        </w:rPr>
        <w:t>.1.3.</w:t>
      </w:r>
      <w:r w:rsidR="00485FF3" w:rsidRPr="00F71F0B">
        <w:tab/>
      </w:r>
      <w:r w:rsidR="00E15423" w:rsidRPr="00F71F0B">
        <w:t>Comunicar à Contratada, por escrito, sobre imperfeições, falhas ou irregularidades verificadas no objeto fornecido, para que seja substituído, reparado ou corrigido;</w:t>
      </w:r>
    </w:p>
    <w:p w:rsidR="00B24B07" w:rsidRPr="00F71F0B" w:rsidRDefault="00485FF3" w:rsidP="0006617E">
      <w:pPr>
        <w:pStyle w:val="PargrafodaLista"/>
        <w:numPr>
          <w:ilvl w:val="2"/>
          <w:numId w:val="13"/>
        </w:numPr>
        <w:tabs>
          <w:tab w:val="left" w:pos="567"/>
          <w:tab w:val="left" w:pos="1418"/>
        </w:tabs>
        <w:spacing w:after="120" w:line="360" w:lineRule="auto"/>
        <w:ind w:firstLine="0"/>
      </w:pPr>
      <w:r w:rsidRPr="00F71F0B">
        <w:t>Acompanhar e fiscalizar o cumprimento das obrigações da Contratada, através de servidor especialmente designado;</w:t>
      </w:r>
    </w:p>
    <w:p w:rsidR="00661DCA" w:rsidRPr="00F71F0B" w:rsidRDefault="00925F3C" w:rsidP="0006617E">
      <w:pPr>
        <w:pStyle w:val="PargrafodaLista"/>
        <w:numPr>
          <w:ilvl w:val="2"/>
          <w:numId w:val="13"/>
        </w:numPr>
        <w:tabs>
          <w:tab w:val="left" w:pos="567"/>
          <w:tab w:val="left" w:pos="1418"/>
        </w:tabs>
        <w:spacing w:after="120" w:line="360" w:lineRule="auto"/>
        <w:ind w:firstLine="0"/>
      </w:pPr>
      <w:r w:rsidRPr="00F71F0B">
        <w:t xml:space="preserve">Efetuar </w:t>
      </w:r>
      <w:r w:rsidR="00661DCA" w:rsidRPr="00F71F0B">
        <w:t xml:space="preserve">o pagamento à Contratada no valor correspondente ao fornecimento do objeto, no prazo e forma estabelecidos no </w:t>
      </w:r>
      <w:r w:rsidRPr="00F71F0B">
        <w:t>Edital e seus anexos;</w:t>
      </w:r>
    </w:p>
    <w:p w:rsidR="006859C9" w:rsidRDefault="006859C9" w:rsidP="00FC3EC6">
      <w:pPr>
        <w:pStyle w:val="PargrafodaLista"/>
        <w:numPr>
          <w:ilvl w:val="1"/>
          <w:numId w:val="20"/>
        </w:numPr>
        <w:spacing w:after="120" w:line="360" w:lineRule="auto"/>
        <w:ind w:left="0" w:firstLine="0"/>
      </w:pPr>
      <w:r>
        <w:t xml:space="preserve"> </w:t>
      </w:r>
      <w:r w:rsidR="008E4E5C" w:rsidRPr="00F71F0B">
        <w:t>Não permitir o recebimento do material em desacordo com o preestabelecido;</w:t>
      </w:r>
    </w:p>
    <w:p w:rsidR="00DB24B2" w:rsidRDefault="008E4E5C" w:rsidP="00FC3EC6">
      <w:pPr>
        <w:pStyle w:val="PargrafodaLista"/>
        <w:numPr>
          <w:ilvl w:val="1"/>
          <w:numId w:val="20"/>
        </w:numPr>
        <w:spacing w:after="120" w:line="360" w:lineRule="auto"/>
        <w:ind w:left="0" w:firstLine="0"/>
      </w:pPr>
      <w:r w:rsidRPr="00F71F0B">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w:t>
      </w:r>
      <w:r w:rsidR="00C961AF" w:rsidRPr="00F71F0B">
        <w:t>,</w:t>
      </w:r>
      <w:r w:rsidRPr="00F71F0B">
        <w:t xml:space="preserve"> prepostos ou subordinados.</w:t>
      </w:r>
    </w:p>
    <w:p w:rsidR="00C4010C" w:rsidRDefault="00C4010C" w:rsidP="0006617E">
      <w:pPr>
        <w:tabs>
          <w:tab w:val="left" w:pos="0"/>
          <w:tab w:val="left" w:pos="567"/>
        </w:tabs>
        <w:spacing w:after="120" w:line="360" w:lineRule="auto"/>
        <w:rPr>
          <w:b/>
        </w:rPr>
      </w:pPr>
    </w:p>
    <w:p w:rsidR="00C4010C" w:rsidRDefault="00C4010C" w:rsidP="0006617E">
      <w:pPr>
        <w:tabs>
          <w:tab w:val="left" w:pos="0"/>
          <w:tab w:val="left" w:pos="567"/>
        </w:tabs>
        <w:spacing w:after="120" w:line="360" w:lineRule="auto"/>
        <w:rPr>
          <w:b/>
        </w:rPr>
      </w:pPr>
    </w:p>
    <w:p w:rsidR="00256BC4" w:rsidRPr="00F71F0B" w:rsidRDefault="002370A5" w:rsidP="0006617E">
      <w:pPr>
        <w:tabs>
          <w:tab w:val="left" w:pos="0"/>
          <w:tab w:val="left" w:pos="567"/>
        </w:tabs>
        <w:spacing w:after="120" w:line="360" w:lineRule="auto"/>
        <w:rPr>
          <w:b/>
        </w:rPr>
      </w:pPr>
      <w:r w:rsidRPr="00F71F0B">
        <w:rPr>
          <w:b/>
        </w:rPr>
        <w:t>8</w:t>
      </w:r>
      <w:r w:rsidR="00DB24B2" w:rsidRPr="00F71F0B">
        <w:rPr>
          <w:b/>
        </w:rPr>
        <w:t>.       OBRIGAÇÕES DA CONTRATADA</w:t>
      </w:r>
    </w:p>
    <w:p w:rsidR="00256BC4" w:rsidRPr="00F71F0B" w:rsidRDefault="002370A5" w:rsidP="0006617E">
      <w:pPr>
        <w:tabs>
          <w:tab w:val="left" w:pos="0"/>
          <w:tab w:val="left" w:pos="567"/>
        </w:tabs>
        <w:spacing w:after="120" w:line="360" w:lineRule="auto"/>
        <w:rPr>
          <w:b/>
        </w:rPr>
      </w:pPr>
      <w:r w:rsidRPr="00F71F0B">
        <w:rPr>
          <w:b/>
        </w:rPr>
        <w:t>8</w:t>
      </w:r>
      <w:r w:rsidR="00DB24B2" w:rsidRPr="00F71F0B">
        <w:rPr>
          <w:b/>
        </w:rPr>
        <w:t>.1.</w:t>
      </w:r>
      <w:r w:rsidR="00DB24B2" w:rsidRPr="00F71F0B">
        <w:tab/>
      </w:r>
      <w:r w:rsidR="00256BC4" w:rsidRPr="00F71F0B">
        <w:t>A Contratada deve cumprir todas as obrigações constantes no Edital, seus anexos e sua proposta, assumindo como exclusivamente seus os riscos e as despesas decorrentes da boa e perfeita execução do objeto e, ainda:</w:t>
      </w:r>
    </w:p>
    <w:p w:rsidR="006859C9" w:rsidRPr="00D648C8" w:rsidRDefault="00256BC4" w:rsidP="008301F3">
      <w:pPr>
        <w:pStyle w:val="PargrafodaLista"/>
        <w:numPr>
          <w:ilvl w:val="2"/>
          <w:numId w:val="14"/>
        </w:numPr>
        <w:spacing w:after="120" w:line="360" w:lineRule="auto"/>
        <w:ind w:left="567" w:firstLine="0"/>
        <w:rPr>
          <w:b/>
        </w:rPr>
      </w:pPr>
      <w:r w:rsidRPr="00F71F0B">
        <w:t xml:space="preserve">efetuar a entrega do objeto em perfeitas condições, conforme especificações, prazo e local constantes no Edital e seus anexos, acompanhado da respectiva nota fiscal, na qual constarão as indicações referentes a: </w:t>
      </w:r>
      <w:r w:rsidRPr="00D648C8">
        <w:rPr>
          <w:b/>
        </w:rPr>
        <w:t>marca, fabricante</w:t>
      </w:r>
      <w:r w:rsidR="00F00DB4" w:rsidRPr="00D648C8">
        <w:rPr>
          <w:b/>
        </w:rPr>
        <w:t xml:space="preserve"> e</w:t>
      </w:r>
      <w:r w:rsidRPr="00D648C8">
        <w:rPr>
          <w:b/>
        </w:rPr>
        <w:t xml:space="preserve"> procedência, quando for o caso;</w:t>
      </w:r>
    </w:p>
    <w:p w:rsidR="00256BC4" w:rsidRPr="006859C9" w:rsidRDefault="00256BC4" w:rsidP="008301F3">
      <w:pPr>
        <w:pStyle w:val="PargrafodaLista"/>
        <w:numPr>
          <w:ilvl w:val="2"/>
          <w:numId w:val="14"/>
        </w:numPr>
        <w:spacing w:after="120" w:line="360" w:lineRule="auto"/>
        <w:ind w:left="567" w:firstLine="0"/>
        <w:rPr>
          <w:b/>
          <w:color w:val="000000"/>
        </w:rPr>
      </w:pPr>
      <w:r w:rsidRPr="00F71F0B">
        <w:t>responsabilizar-se pelos vícios e danos decorrentes do objeto, de acordo com os artigos 12, 13 e 17 a 27, do Código de Defesa do Consumidor (Lei nº 8.078, de 1990);</w:t>
      </w:r>
    </w:p>
    <w:p w:rsidR="00256BC4" w:rsidRPr="00F71F0B" w:rsidRDefault="00256BC4" w:rsidP="008301F3">
      <w:pPr>
        <w:numPr>
          <w:ilvl w:val="2"/>
          <w:numId w:val="14"/>
        </w:numPr>
        <w:spacing w:after="120" w:line="360" w:lineRule="auto"/>
        <w:ind w:left="567" w:firstLine="0"/>
      </w:pPr>
      <w:r w:rsidRPr="00F71F0B">
        <w:t>substituir, reparar ou corrigir, às suas expensas, no prazo fixado neste Termo de Referência, o objeto com avarias ou defeitos;</w:t>
      </w:r>
    </w:p>
    <w:p w:rsidR="00256BC4" w:rsidRPr="00F71F0B" w:rsidRDefault="00256BC4" w:rsidP="008301F3">
      <w:pPr>
        <w:numPr>
          <w:ilvl w:val="2"/>
          <w:numId w:val="14"/>
        </w:numPr>
        <w:spacing w:after="120" w:line="360" w:lineRule="auto"/>
        <w:ind w:left="567" w:firstLine="0"/>
      </w:pPr>
      <w:r w:rsidRPr="00F71F0B">
        <w:lastRenderedPageBreak/>
        <w:t>comunicar à Contratante, no prazo máximo de 24 (vinte e quatro) horas que antecede a data da entrega, os motivos que impossibilitem o cumprimento do prazo previsto, com a devida comprovação;</w:t>
      </w:r>
    </w:p>
    <w:p w:rsidR="00256BC4" w:rsidRPr="00F71F0B" w:rsidRDefault="00256BC4" w:rsidP="008301F3">
      <w:pPr>
        <w:numPr>
          <w:ilvl w:val="2"/>
          <w:numId w:val="14"/>
        </w:numPr>
        <w:spacing w:after="120" w:line="360" w:lineRule="auto"/>
        <w:ind w:left="567" w:firstLine="0"/>
      </w:pPr>
      <w:r w:rsidRPr="00F71F0B">
        <w:t>manter, durante toda a execução do contrato, em compatibilidade com as obrigações assumidas, todas as condições de habilitação e qualificação exigidas na licitação;</w:t>
      </w:r>
    </w:p>
    <w:p w:rsidR="006859C9" w:rsidRDefault="00256BC4" w:rsidP="008301F3">
      <w:pPr>
        <w:numPr>
          <w:ilvl w:val="2"/>
          <w:numId w:val="14"/>
        </w:numPr>
        <w:spacing w:after="120" w:line="360" w:lineRule="auto"/>
        <w:ind w:left="567" w:firstLine="0"/>
      </w:pPr>
      <w:r w:rsidRPr="00F71F0B">
        <w:t>indicar preposto para representá-la durante a execução do contrato.</w:t>
      </w:r>
    </w:p>
    <w:p w:rsidR="006859C9" w:rsidRDefault="00DB24B2" w:rsidP="008301F3">
      <w:pPr>
        <w:numPr>
          <w:ilvl w:val="2"/>
          <w:numId w:val="14"/>
        </w:numPr>
        <w:spacing w:after="120" w:line="360" w:lineRule="auto"/>
        <w:ind w:left="567" w:firstLine="0"/>
      </w:pPr>
      <w:r w:rsidRPr="00F71F0B">
        <w:t>Atender prontamente a quaisquer exigências da Cont</w:t>
      </w:r>
      <w:r w:rsidR="00A537AE" w:rsidRPr="00F71F0B">
        <w:t>ratante, inerentes ao objeto do</w:t>
      </w:r>
      <w:r w:rsidRPr="00F71F0B">
        <w:t xml:space="preserve"> presente </w:t>
      </w:r>
      <w:r w:rsidR="00A537AE" w:rsidRPr="00F71F0B">
        <w:t>instrumento</w:t>
      </w:r>
      <w:r w:rsidRPr="00F71F0B">
        <w:t>;</w:t>
      </w:r>
    </w:p>
    <w:p w:rsidR="006859C9" w:rsidRDefault="00DB24B2" w:rsidP="008301F3">
      <w:pPr>
        <w:numPr>
          <w:ilvl w:val="2"/>
          <w:numId w:val="14"/>
        </w:numPr>
        <w:spacing w:after="120" w:line="360" w:lineRule="auto"/>
        <w:ind w:left="567" w:firstLine="0"/>
      </w:pPr>
      <w:r w:rsidRPr="00F71F0B">
        <w:tab/>
        <w:t>Não transferir a terceiros, por qualquer forma, nem mesmo parcialmente, as obrigações assumidas, nem subcontratar qualquer das prestações a que está obrigada, exceto quando se tratar de fretam</w:t>
      </w:r>
      <w:r w:rsidR="00A537AE" w:rsidRPr="00F71F0B">
        <w:t xml:space="preserve">ento, para cumprimento do </w:t>
      </w:r>
      <w:r w:rsidR="006859C9">
        <w:t>sub</w:t>
      </w:r>
      <w:r w:rsidR="00A537AE" w:rsidRPr="00F71F0B">
        <w:t>item 4</w:t>
      </w:r>
      <w:r w:rsidRPr="00F71F0B">
        <w:t>.</w:t>
      </w:r>
      <w:r w:rsidR="000A19AC">
        <w:t>1</w:t>
      </w:r>
      <w:r w:rsidRPr="00F71F0B">
        <w:t>;</w:t>
      </w:r>
    </w:p>
    <w:p w:rsidR="008301F3" w:rsidRDefault="00DB24B2" w:rsidP="008301F3">
      <w:pPr>
        <w:numPr>
          <w:ilvl w:val="2"/>
          <w:numId w:val="14"/>
        </w:numPr>
        <w:spacing w:after="120" w:line="360" w:lineRule="auto"/>
        <w:ind w:left="567" w:firstLine="0"/>
      </w:pPr>
      <w:r w:rsidRPr="00F71F0B">
        <w:tab/>
        <w:t>Não permitir a utilização de qualquer trabalho do menor de dezesseis anos, exceto na condição de aprendiz para os maiores de quatorze anos; nem permitir a utilização do trabalho do menor de dezoito anos em trabalho noturno, perigoso ou insalubre;</w:t>
      </w:r>
    </w:p>
    <w:p w:rsidR="00CD170B" w:rsidRPr="00F71F0B" w:rsidRDefault="00DB24B2" w:rsidP="008301F3">
      <w:pPr>
        <w:numPr>
          <w:ilvl w:val="2"/>
          <w:numId w:val="14"/>
        </w:numPr>
        <w:spacing w:after="120" w:line="360" w:lineRule="auto"/>
        <w:ind w:left="567" w:firstLine="0"/>
      </w:pPr>
      <w:r w:rsidRPr="00F71F0B">
        <w:t xml:space="preserve">Responsabilizar-se pelas despesas dos tributos, encargos trabalhistas, previdenciários, fiscais, comerciais, taxas, fretes, seguros, deslocamento de pessoal, prestação de garantia e quaisquer outras que incidam ou venham a </w:t>
      </w:r>
      <w:r w:rsidR="00256BC4" w:rsidRPr="00F71F0B">
        <w:t>incidir na execução do contrato.</w:t>
      </w:r>
    </w:p>
    <w:p w:rsidR="00DB24B2" w:rsidRPr="00F71F0B" w:rsidRDefault="009476A3" w:rsidP="0006617E">
      <w:pPr>
        <w:tabs>
          <w:tab w:val="left" w:pos="0"/>
        </w:tabs>
        <w:spacing w:after="120" w:line="360" w:lineRule="auto"/>
        <w:rPr>
          <w:b/>
        </w:rPr>
      </w:pPr>
      <w:r w:rsidRPr="00F71F0B">
        <w:rPr>
          <w:b/>
        </w:rPr>
        <w:t>9</w:t>
      </w:r>
      <w:r w:rsidR="00CD170B" w:rsidRPr="00F71F0B">
        <w:rPr>
          <w:b/>
        </w:rPr>
        <w:t>.</w:t>
      </w:r>
      <w:r w:rsidR="00CD170B" w:rsidRPr="00F71F0B">
        <w:rPr>
          <w:b/>
        </w:rPr>
        <w:tab/>
      </w:r>
      <w:r w:rsidR="00DB24B2" w:rsidRPr="00F71F0B">
        <w:rPr>
          <w:b/>
        </w:rPr>
        <w:t>DA SUBCONTRATAÇÃO</w:t>
      </w:r>
    </w:p>
    <w:p w:rsidR="00203EB1" w:rsidRPr="00F71F0B" w:rsidRDefault="009476A3" w:rsidP="0006617E">
      <w:pPr>
        <w:tabs>
          <w:tab w:val="left" w:pos="567"/>
        </w:tabs>
        <w:spacing w:after="120" w:line="360" w:lineRule="auto"/>
      </w:pPr>
      <w:r w:rsidRPr="00F71F0B">
        <w:rPr>
          <w:b/>
        </w:rPr>
        <w:t>9</w:t>
      </w:r>
      <w:r w:rsidR="00DB24B2" w:rsidRPr="00F71F0B">
        <w:rPr>
          <w:b/>
        </w:rPr>
        <w:t xml:space="preserve">.1. </w:t>
      </w:r>
      <w:r w:rsidR="00A537AE" w:rsidRPr="00F71F0B">
        <w:rPr>
          <w:b/>
        </w:rPr>
        <w:t xml:space="preserve">  </w:t>
      </w:r>
      <w:r w:rsidR="00DB24B2" w:rsidRPr="00F71F0B">
        <w:t>Não será admitida a subcontratação do objeto licitatório.</w:t>
      </w:r>
    </w:p>
    <w:p w:rsidR="00203EB1" w:rsidRPr="00F71F0B" w:rsidRDefault="00D670C1" w:rsidP="0006617E">
      <w:pPr>
        <w:tabs>
          <w:tab w:val="left" w:pos="709"/>
        </w:tabs>
        <w:spacing w:after="120" w:line="360" w:lineRule="auto"/>
        <w:rPr>
          <w:b/>
        </w:rPr>
      </w:pPr>
      <w:r w:rsidRPr="00F71F0B">
        <w:rPr>
          <w:b/>
        </w:rPr>
        <w:t>1</w:t>
      </w:r>
      <w:r w:rsidR="009476A3" w:rsidRPr="00F71F0B">
        <w:rPr>
          <w:b/>
        </w:rPr>
        <w:t>0</w:t>
      </w:r>
      <w:r w:rsidR="00DB24B2" w:rsidRPr="00F71F0B">
        <w:rPr>
          <w:b/>
        </w:rPr>
        <w:t xml:space="preserve">. </w:t>
      </w:r>
      <w:r w:rsidR="005A0A00" w:rsidRPr="00F71F0B">
        <w:rPr>
          <w:b/>
        </w:rPr>
        <w:t xml:space="preserve">      </w:t>
      </w:r>
      <w:r w:rsidR="00203EB1" w:rsidRPr="00F71F0B">
        <w:rPr>
          <w:b/>
        </w:rPr>
        <w:t>ALTERAÇÃO SUBJETIVA</w:t>
      </w:r>
    </w:p>
    <w:p w:rsidR="008B53EF" w:rsidRPr="00F71F0B" w:rsidRDefault="00D670C1" w:rsidP="0006617E">
      <w:pPr>
        <w:tabs>
          <w:tab w:val="left" w:pos="567"/>
        </w:tabs>
        <w:spacing w:after="120" w:line="360" w:lineRule="auto"/>
        <w:rPr>
          <w:lang w:eastAsia="en-US"/>
        </w:rPr>
      </w:pPr>
      <w:r w:rsidRPr="00F71F0B">
        <w:rPr>
          <w:b/>
        </w:rPr>
        <w:t>1</w:t>
      </w:r>
      <w:r w:rsidR="009476A3" w:rsidRPr="00F71F0B">
        <w:rPr>
          <w:b/>
        </w:rPr>
        <w:t>0</w:t>
      </w:r>
      <w:r w:rsidR="00203EB1" w:rsidRPr="00F71F0B">
        <w:rPr>
          <w:b/>
        </w:rPr>
        <w:t>.1</w:t>
      </w:r>
      <w:r w:rsidR="00203EB1" w:rsidRPr="00F71F0B">
        <w:t xml:space="preserve">. </w:t>
      </w:r>
      <w:r w:rsidR="00203EB1" w:rsidRPr="00F71F0B">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7663A" w:rsidRPr="00563F2E" w:rsidRDefault="0097663A" w:rsidP="0006617E">
      <w:pPr>
        <w:pStyle w:val="PargrafodaLista"/>
        <w:numPr>
          <w:ilvl w:val="4"/>
          <w:numId w:val="3"/>
        </w:numPr>
        <w:spacing w:after="120" w:line="360" w:lineRule="auto"/>
        <w:ind w:left="0" w:firstLine="0"/>
        <w:rPr>
          <w:b/>
        </w:rPr>
      </w:pPr>
      <w:r w:rsidRPr="00563F2E">
        <w:rPr>
          <w:b/>
        </w:rPr>
        <w:lastRenderedPageBreak/>
        <w:t>DOS CRITÉRIOS DE SUSTENTABILIDADE AMBIENTAL</w:t>
      </w:r>
    </w:p>
    <w:p w:rsidR="001D14A6" w:rsidRPr="00563F2E" w:rsidRDefault="0097663A" w:rsidP="001D14A6">
      <w:pPr>
        <w:pStyle w:val="PargrafodaLista"/>
        <w:numPr>
          <w:ilvl w:val="1"/>
          <w:numId w:val="16"/>
        </w:numPr>
        <w:spacing w:after="120" w:line="360" w:lineRule="auto"/>
        <w:ind w:left="0" w:firstLine="0"/>
        <w:rPr>
          <w:rFonts w:eastAsia="Arial Unicode MS"/>
        </w:rPr>
      </w:pPr>
      <w:r w:rsidRPr="00563F2E">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quando da aquisição de bens, poderá exigir os seguintes critérios de sustentabilidade ambiental</w:t>
      </w:r>
      <w:r w:rsidRPr="00563F2E">
        <w:rPr>
          <w:rFonts w:eastAsia="Arial Unicode MS"/>
        </w:rPr>
        <w:t>:</w:t>
      </w:r>
    </w:p>
    <w:p w:rsidR="00563F2E" w:rsidRPr="00563F2E" w:rsidRDefault="0097663A" w:rsidP="00563F2E">
      <w:pPr>
        <w:pStyle w:val="PargrafodaLista"/>
        <w:numPr>
          <w:ilvl w:val="0"/>
          <w:numId w:val="15"/>
        </w:numPr>
        <w:spacing w:after="120" w:line="360" w:lineRule="auto"/>
        <w:rPr>
          <w:rFonts w:eastAsia="Arial Unicode MS"/>
        </w:rPr>
      </w:pPr>
      <w:r w:rsidRPr="00563F2E">
        <w:t>que sejam observados os requisitos ambientais para a obtenção de certificação do Instituto Nacional de Metrologia, Normalização e Qualidade Industrial – INMETRO como produtos sustentáveis ou de menor impacto ambiental em relação aos seus similares;</w:t>
      </w:r>
    </w:p>
    <w:p w:rsidR="00563F2E" w:rsidRPr="00563F2E" w:rsidRDefault="0097663A" w:rsidP="00563F2E">
      <w:pPr>
        <w:pStyle w:val="PargrafodaLista"/>
        <w:numPr>
          <w:ilvl w:val="0"/>
          <w:numId w:val="15"/>
        </w:numPr>
        <w:spacing w:after="120" w:line="360" w:lineRule="auto"/>
        <w:rPr>
          <w:rFonts w:eastAsia="Arial Unicode MS"/>
        </w:rPr>
      </w:pPr>
      <w:r w:rsidRPr="00563F2E">
        <w:rPr>
          <w:rFonts w:eastAsia="Arial Unicode MS"/>
        </w:rPr>
        <w:t>q</w:t>
      </w:r>
      <w:r w:rsidRPr="00563F2E">
        <w:t>ue os bens devam ser, preferencialmente, acondicionados em embalagem individual adequada, com o menor volume possível, que utilize materiais recicláveis, de forma a garantir a máxima proteção durante o transporte e o armazenamento; e</w:t>
      </w:r>
    </w:p>
    <w:p w:rsidR="0097663A" w:rsidRPr="00563F2E" w:rsidRDefault="0097663A" w:rsidP="00563F2E">
      <w:pPr>
        <w:pStyle w:val="PargrafodaLista"/>
        <w:numPr>
          <w:ilvl w:val="0"/>
          <w:numId w:val="15"/>
        </w:numPr>
        <w:spacing w:after="120" w:line="360" w:lineRule="auto"/>
        <w:rPr>
          <w:rFonts w:eastAsia="Arial Unicode MS"/>
        </w:rPr>
      </w:pPr>
      <w:r w:rsidRPr="00563F2E">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97663A" w:rsidRPr="00563F2E" w:rsidRDefault="0097663A" w:rsidP="0006617E">
      <w:pPr>
        <w:numPr>
          <w:ilvl w:val="1"/>
          <w:numId w:val="16"/>
        </w:numPr>
        <w:spacing w:after="120" w:line="360" w:lineRule="auto"/>
        <w:ind w:left="0" w:firstLine="0"/>
      </w:pPr>
      <w:r w:rsidRPr="00563F2E">
        <w:t>Todo o material será adquirido considerando a IN no 01, de 19 de janeiro de 2010, Capítulo III, art. 5.º I, II, III e § 1.º, exceto aquele em que não se aplica a referida instrução.</w:t>
      </w:r>
    </w:p>
    <w:p w:rsidR="009476A3" w:rsidRPr="00F71F0B" w:rsidRDefault="00D670C1" w:rsidP="0006617E">
      <w:pPr>
        <w:pStyle w:val="PargrafodaLista"/>
        <w:numPr>
          <w:ilvl w:val="4"/>
          <w:numId w:val="3"/>
        </w:numPr>
        <w:tabs>
          <w:tab w:val="left" w:pos="709"/>
        </w:tabs>
        <w:spacing w:after="120" w:line="360" w:lineRule="auto"/>
        <w:ind w:left="0" w:firstLine="0"/>
        <w:rPr>
          <w:b/>
        </w:rPr>
      </w:pPr>
      <w:r w:rsidRPr="00F71F0B">
        <w:rPr>
          <w:b/>
        </w:rPr>
        <w:t>CONTROLE DA EXECUÇÃO</w:t>
      </w:r>
    </w:p>
    <w:p w:rsidR="007D651A" w:rsidRPr="00F71F0B" w:rsidRDefault="007D651A" w:rsidP="0006617E">
      <w:pPr>
        <w:pStyle w:val="PargrafodaLista"/>
        <w:numPr>
          <w:ilvl w:val="1"/>
          <w:numId w:val="17"/>
        </w:numPr>
        <w:spacing w:after="120" w:line="360" w:lineRule="auto"/>
        <w:ind w:left="0" w:firstLine="0"/>
        <w:rPr>
          <w:lang w:eastAsia="en-US"/>
        </w:rPr>
      </w:pPr>
      <w:r w:rsidRPr="00F71F0B">
        <w:rPr>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0"/>
          <w:numId w:val="2"/>
        </w:numPr>
        <w:spacing w:after="120" w:line="360" w:lineRule="auto"/>
        <w:ind w:left="0" w:firstLine="0"/>
        <w:contextualSpacing w:val="0"/>
        <w:rPr>
          <w:vanish/>
          <w:lang w:eastAsia="en-US"/>
        </w:rPr>
      </w:pPr>
    </w:p>
    <w:p w:rsidR="00E22890" w:rsidRPr="00F71F0B" w:rsidRDefault="00E22890" w:rsidP="0006617E">
      <w:pPr>
        <w:pStyle w:val="PargrafodaLista"/>
        <w:numPr>
          <w:ilvl w:val="1"/>
          <w:numId w:val="2"/>
        </w:numPr>
        <w:spacing w:after="120" w:line="360" w:lineRule="auto"/>
        <w:ind w:left="0" w:firstLine="0"/>
        <w:contextualSpacing w:val="0"/>
        <w:rPr>
          <w:vanish/>
          <w:lang w:eastAsia="en-US"/>
        </w:rPr>
      </w:pPr>
    </w:p>
    <w:p w:rsidR="007D651A" w:rsidRPr="00F71F0B" w:rsidRDefault="007D651A" w:rsidP="0006617E">
      <w:pPr>
        <w:numPr>
          <w:ilvl w:val="1"/>
          <w:numId w:val="2"/>
        </w:numPr>
        <w:spacing w:after="120" w:line="360" w:lineRule="auto"/>
        <w:ind w:left="0" w:firstLine="0"/>
        <w:rPr>
          <w:color w:val="000000"/>
          <w:lang w:eastAsia="en-US"/>
        </w:rPr>
      </w:pPr>
      <w:r w:rsidRPr="00F71F0B">
        <w:rPr>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7D651A" w:rsidRPr="00F71F0B" w:rsidRDefault="007D651A" w:rsidP="0006617E">
      <w:pPr>
        <w:numPr>
          <w:ilvl w:val="1"/>
          <w:numId w:val="2"/>
        </w:numPr>
        <w:spacing w:after="120" w:line="360" w:lineRule="auto"/>
        <w:ind w:left="0" w:firstLine="0"/>
        <w:rPr>
          <w:color w:val="000000"/>
        </w:rPr>
      </w:pPr>
      <w:r w:rsidRPr="00F71F0B">
        <w:rPr>
          <w:color w:val="000000"/>
          <w:lang w:eastAsia="en-US"/>
        </w:rPr>
        <w:lastRenderedPageBreak/>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7D651A" w:rsidRPr="00F71F0B" w:rsidRDefault="00CD170B" w:rsidP="0006617E">
      <w:pPr>
        <w:numPr>
          <w:ilvl w:val="1"/>
          <w:numId w:val="2"/>
        </w:numPr>
        <w:spacing w:after="120" w:line="360" w:lineRule="auto"/>
        <w:ind w:left="0" w:firstLine="0"/>
        <w:rPr>
          <w:color w:val="000000"/>
        </w:rPr>
      </w:pPr>
      <w:r w:rsidRPr="00F71F0B">
        <w:t>As decisões e providências que ultrapassarem a competência do fiscal deverão ser solicitadas ao coordenador da CAOP</w:t>
      </w:r>
      <w:r w:rsidR="007D651A" w:rsidRPr="00F71F0B">
        <w:t>/DIREX/DPF</w:t>
      </w:r>
      <w:r w:rsidRPr="00F71F0B">
        <w:t xml:space="preserve">, em tempo hábil, para </w:t>
      </w:r>
      <w:r w:rsidR="007D651A" w:rsidRPr="00F71F0B">
        <w:t>adoção das medidas convenientes.</w:t>
      </w:r>
    </w:p>
    <w:p w:rsidR="00D670C1" w:rsidRPr="00F71F0B" w:rsidRDefault="00CD170B" w:rsidP="0006617E">
      <w:pPr>
        <w:numPr>
          <w:ilvl w:val="1"/>
          <w:numId w:val="2"/>
        </w:numPr>
        <w:spacing w:after="120" w:line="360" w:lineRule="auto"/>
        <w:ind w:left="0" w:firstLine="0"/>
        <w:rPr>
          <w:color w:val="000000"/>
        </w:rPr>
      </w:pPr>
      <w:r w:rsidRPr="00F71F0B">
        <w:t>A atestação das Notas Fiscais/Faturas relativas aos serviços executados caberá ao Coordenador da CAOP/</w:t>
      </w:r>
      <w:r w:rsidR="007D651A" w:rsidRPr="00F71F0B">
        <w:t>DIREX/</w:t>
      </w:r>
      <w:r w:rsidRPr="00F71F0B">
        <w:t xml:space="preserve">DPF, ou ao fiscal </w:t>
      </w:r>
      <w:r w:rsidR="007D651A" w:rsidRPr="00F71F0B">
        <w:t xml:space="preserve">indicado e designado em documento próprio </w:t>
      </w:r>
      <w:r w:rsidRPr="00F71F0B">
        <w:t>para esse fim.</w:t>
      </w:r>
    </w:p>
    <w:p w:rsidR="006D1948" w:rsidRPr="00F71F0B" w:rsidRDefault="006D1948" w:rsidP="00770CBB">
      <w:pPr>
        <w:pStyle w:val="Ttulo3"/>
        <w:numPr>
          <w:ilvl w:val="0"/>
          <w:numId w:val="2"/>
        </w:numPr>
        <w:spacing w:after="120" w:line="360" w:lineRule="auto"/>
        <w:ind w:left="0" w:firstLine="0"/>
      </w:pPr>
      <w:r w:rsidRPr="00F71F0B">
        <w:t>DAS SANÇÕES ADMINISTRATIVAS</w:t>
      </w:r>
    </w:p>
    <w:p w:rsidR="00A6713F" w:rsidRPr="00F71F0B" w:rsidRDefault="009476A3" w:rsidP="0006617E">
      <w:pPr>
        <w:spacing w:after="120" w:line="360" w:lineRule="auto"/>
      </w:pPr>
      <w:r w:rsidRPr="00F71F0B">
        <w:rPr>
          <w:b/>
        </w:rPr>
        <w:t>1</w:t>
      </w:r>
      <w:r w:rsidR="00770CBB">
        <w:rPr>
          <w:b/>
        </w:rPr>
        <w:t>3</w:t>
      </w:r>
      <w:r w:rsidRPr="00F71F0B">
        <w:rPr>
          <w:b/>
        </w:rPr>
        <w:t>.</w:t>
      </w:r>
      <w:r w:rsidR="006D1948" w:rsidRPr="00F71F0B">
        <w:rPr>
          <w:b/>
        </w:rPr>
        <w:t>1.</w:t>
      </w:r>
      <w:r w:rsidR="006D1948" w:rsidRPr="00F71F0B">
        <w:tab/>
        <w:t xml:space="preserve">Comete infração administrativa, nos </w:t>
      </w:r>
      <w:r w:rsidR="006D48E4" w:rsidRPr="00F71F0B">
        <w:t>termos da Lei nº 8.666, de 1993 e</w:t>
      </w:r>
      <w:r w:rsidR="006D1948" w:rsidRPr="00F71F0B">
        <w:t xml:space="preserve"> da Lei nº 10.520, de 2002, a Contratada que:</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i</w:t>
      </w:r>
      <w:r w:rsidR="006D1948" w:rsidRPr="00F71F0B">
        <w:t xml:space="preserve">nexecutar total ou parcialmente </w:t>
      </w:r>
      <w:r w:rsidRPr="00F71F0B">
        <w:t>qualquer das obrigações assumidas em decorrência da contratação</w:t>
      </w:r>
      <w:r w:rsidR="006D1948" w:rsidRPr="00F71F0B">
        <w:t>;</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ensejar o retardamento da execução do objeto;</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fraudar na execução do contrato;</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comportar-se de modo inidôneo;</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cometer fraude fiscal;</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não mantiver a proposta;</w:t>
      </w:r>
    </w:p>
    <w:p w:rsidR="00770CBB" w:rsidRDefault="006D48E4" w:rsidP="00770CBB">
      <w:pPr>
        <w:pStyle w:val="PargrafodaLista"/>
        <w:numPr>
          <w:ilvl w:val="2"/>
          <w:numId w:val="21"/>
        </w:numPr>
        <w:tabs>
          <w:tab w:val="left" w:pos="1134"/>
          <w:tab w:val="left" w:pos="1276"/>
        </w:tabs>
        <w:spacing w:after="120" w:line="360" w:lineRule="auto"/>
        <w:ind w:left="709" w:hanging="11"/>
      </w:pPr>
      <w:r w:rsidRPr="00F71F0B">
        <w:t>a</w:t>
      </w:r>
      <w:r w:rsidR="006D1948" w:rsidRPr="00F71F0B">
        <w:t>presentar documentação falsa;</w:t>
      </w:r>
    </w:p>
    <w:p w:rsidR="00770CBB" w:rsidRDefault="006D48E4" w:rsidP="0006617E">
      <w:pPr>
        <w:pStyle w:val="PargrafodaLista"/>
        <w:numPr>
          <w:ilvl w:val="2"/>
          <w:numId w:val="21"/>
        </w:numPr>
        <w:tabs>
          <w:tab w:val="left" w:pos="1134"/>
          <w:tab w:val="left" w:pos="1276"/>
        </w:tabs>
        <w:spacing w:after="120" w:line="360" w:lineRule="auto"/>
        <w:ind w:left="709" w:hanging="11"/>
      </w:pPr>
      <w:r w:rsidRPr="00F71F0B">
        <w:t>d</w:t>
      </w:r>
      <w:r w:rsidR="006D1948" w:rsidRPr="00F71F0B">
        <w:t>escumprir qualquer dos deveres elencados no Edital ou no Contrato.</w:t>
      </w:r>
    </w:p>
    <w:p w:rsidR="00770CBB" w:rsidRDefault="006D1948" w:rsidP="00770CBB">
      <w:pPr>
        <w:pStyle w:val="PargrafodaLista"/>
        <w:numPr>
          <w:ilvl w:val="1"/>
          <w:numId w:val="21"/>
        </w:numPr>
        <w:tabs>
          <w:tab w:val="left" w:pos="1134"/>
          <w:tab w:val="left" w:pos="1276"/>
        </w:tabs>
        <w:spacing w:after="120" w:line="360" w:lineRule="auto"/>
      </w:pPr>
      <w:r w:rsidRPr="00F71F0B">
        <w:t>A Contratada que cometer qualquer das infrações discriminadas no subitem acima ficará sujeita, sem prejuízo da responsabilidade civil e criminal, às seguintes sanções:</w:t>
      </w:r>
    </w:p>
    <w:p w:rsidR="00770CBB" w:rsidRDefault="006D48E4" w:rsidP="00770CBB">
      <w:pPr>
        <w:pStyle w:val="PargrafodaLista"/>
        <w:numPr>
          <w:ilvl w:val="2"/>
          <w:numId w:val="21"/>
        </w:numPr>
        <w:tabs>
          <w:tab w:val="left" w:pos="1134"/>
          <w:tab w:val="left" w:pos="1276"/>
        </w:tabs>
        <w:spacing w:after="120" w:line="360" w:lineRule="auto"/>
      </w:pPr>
      <w:r w:rsidRPr="00F71F0B">
        <w:t>Advertência por faltas leves, assim entendidas aquelas que não acarretem prejuízos significativos para a Contratante</w:t>
      </w:r>
      <w:r w:rsidR="00374925" w:rsidRPr="00F71F0B">
        <w:t>;</w:t>
      </w:r>
    </w:p>
    <w:p w:rsidR="00752190" w:rsidRPr="00F71F0B" w:rsidRDefault="00752190" w:rsidP="00770CBB">
      <w:pPr>
        <w:pStyle w:val="PargrafodaLista"/>
        <w:numPr>
          <w:ilvl w:val="1"/>
          <w:numId w:val="21"/>
        </w:numPr>
        <w:tabs>
          <w:tab w:val="left" w:pos="1134"/>
          <w:tab w:val="left" w:pos="1276"/>
        </w:tabs>
        <w:spacing w:after="120" w:line="360" w:lineRule="auto"/>
      </w:pPr>
      <w:r w:rsidRPr="00770CBB">
        <w:rPr>
          <w:color w:val="000000" w:themeColor="text1"/>
        </w:rPr>
        <w:t>Multa moratória de 0,2 % (zero vírgula dois por cento) por dia de atraso injustificado sobre o valor da parcela inadimplida, até o limite de 30 (trinta) dias;</w:t>
      </w:r>
    </w:p>
    <w:p w:rsidR="00770CBB" w:rsidRPr="00770CBB" w:rsidRDefault="00770CBB" w:rsidP="00770CBB">
      <w:pPr>
        <w:pStyle w:val="PargrafodaLista"/>
        <w:numPr>
          <w:ilvl w:val="0"/>
          <w:numId w:val="18"/>
        </w:numPr>
        <w:tabs>
          <w:tab w:val="left" w:pos="1134"/>
          <w:tab w:val="left" w:pos="1276"/>
        </w:tabs>
        <w:spacing w:after="120" w:line="360" w:lineRule="auto"/>
        <w:rPr>
          <w:vanish/>
        </w:rPr>
      </w:pPr>
    </w:p>
    <w:p w:rsidR="00770CBB" w:rsidRPr="00770CBB" w:rsidRDefault="00770CBB" w:rsidP="00770CBB">
      <w:pPr>
        <w:pStyle w:val="PargrafodaLista"/>
        <w:numPr>
          <w:ilvl w:val="0"/>
          <w:numId w:val="18"/>
        </w:numPr>
        <w:tabs>
          <w:tab w:val="left" w:pos="1134"/>
          <w:tab w:val="left" w:pos="1276"/>
        </w:tabs>
        <w:spacing w:after="120" w:line="360" w:lineRule="auto"/>
        <w:rPr>
          <w:vanish/>
        </w:rPr>
      </w:pPr>
    </w:p>
    <w:p w:rsidR="00770CBB" w:rsidRPr="00770CBB" w:rsidRDefault="00770CBB" w:rsidP="00770CBB">
      <w:pPr>
        <w:pStyle w:val="PargrafodaLista"/>
        <w:numPr>
          <w:ilvl w:val="1"/>
          <w:numId w:val="18"/>
        </w:numPr>
        <w:tabs>
          <w:tab w:val="left" w:pos="1134"/>
          <w:tab w:val="left" w:pos="1276"/>
        </w:tabs>
        <w:spacing w:after="120" w:line="360" w:lineRule="auto"/>
        <w:rPr>
          <w:vanish/>
        </w:rPr>
      </w:pPr>
    </w:p>
    <w:p w:rsidR="00B603E8" w:rsidRPr="00F71F0B" w:rsidRDefault="00374925" w:rsidP="00916055">
      <w:pPr>
        <w:pStyle w:val="PargrafodaLista"/>
        <w:numPr>
          <w:ilvl w:val="2"/>
          <w:numId w:val="18"/>
        </w:numPr>
        <w:tabs>
          <w:tab w:val="left" w:pos="1134"/>
          <w:tab w:val="left" w:pos="1276"/>
        </w:tabs>
        <w:spacing w:after="120" w:line="360" w:lineRule="auto"/>
        <w:ind w:left="709" w:firstLine="0"/>
      </w:pPr>
      <w:r w:rsidRPr="00F71F0B">
        <w:t xml:space="preserve">Multa </w:t>
      </w:r>
      <w:r w:rsidR="006D1948" w:rsidRPr="00F71F0B">
        <w:t xml:space="preserve">Compensatória de até 10% (dez por cento) sobre o valor total do contrato, no caso de inexecução total </w:t>
      </w:r>
      <w:r w:rsidR="00B603E8" w:rsidRPr="00F71F0B">
        <w:t>do objeto;</w:t>
      </w:r>
    </w:p>
    <w:p w:rsidR="00B603E8" w:rsidRPr="00F71F0B" w:rsidRDefault="00B603E8" w:rsidP="00916055">
      <w:pPr>
        <w:pStyle w:val="PargrafodaLista"/>
        <w:numPr>
          <w:ilvl w:val="2"/>
          <w:numId w:val="18"/>
        </w:numPr>
        <w:tabs>
          <w:tab w:val="left" w:pos="1134"/>
          <w:tab w:val="left" w:pos="1276"/>
        </w:tabs>
        <w:spacing w:after="120" w:line="360" w:lineRule="auto"/>
        <w:ind w:left="567" w:firstLine="0"/>
      </w:pPr>
      <w:r w:rsidRPr="00F71F0B">
        <w:t>em caso de inexecução parcial, a multa compensatória, no mesmo percentual do subitem acima, será aplicada de forma proporcional à obrigação inadimplida;</w:t>
      </w:r>
    </w:p>
    <w:p w:rsidR="00916055" w:rsidRDefault="00374925" w:rsidP="00916055">
      <w:pPr>
        <w:pStyle w:val="PargrafodaLista"/>
        <w:numPr>
          <w:ilvl w:val="2"/>
          <w:numId w:val="18"/>
        </w:numPr>
        <w:tabs>
          <w:tab w:val="left" w:pos="1134"/>
          <w:tab w:val="left" w:pos="1276"/>
        </w:tabs>
        <w:spacing w:after="120" w:line="360" w:lineRule="auto"/>
        <w:ind w:left="567" w:firstLine="0"/>
      </w:pPr>
      <w:r w:rsidRPr="00F71F0B">
        <w:t>Suspensão de licitar e impedimento de contratar com o órgão, entidade ou unidade administrativa pela qual a Administração Pública opera e atua concretamente, pelo prazo de até dois anos;</w:t>
      </w:r>
    </w:p>
    <w:p w:rsidR="00916055" w:rsidRDefault="00B603E8" w:rsidP="00916055">
      <w:pPr>
        <w:pStyle w:val="PargrafodaLista"/>
        <w:numPr>
          <w:ilvl w:val="2"/>
          <w:numId w:val="18"/>
        </w:numPr>
        <w:tabs>
          <w:tab w:val="left" w:pos="1134"/>
          <w:tab w:val="left" w:pos="1276"/>
        </w:tabs>
        <w:spacing w:after="120" w:line="360" w:lineRule="auto"/>
        <w:ind w:left="567" w:firstLine="0"/>
      </w:pPr>
      <w:r w:rsidRPr="00F71F0B">
        <w:t>impedimento de licitar e contratar com a União com o consequente descredenciamento no SICAF pelo prazo de até cinco anos;</w:t>
      </w:r>
    </w:p>
    <w:p w:rsidR="00B603E8" w:rsidRPr="00F71F0B" w:rsidRDefault="00B603E8" w:rsidP="00916055">
      <w:pPr>
        <w:pStyle w:val="PargrafodaLista"/>
        <w:numPr>
          <w:ilvl w:val="2"/>
          <w:numId w:val="18"/>
        </w:numPr>
        <w:tabs>
          <w:tab w:val="left" w:pos="1134"/>
          <w:tab w:val="left" w:pos="1276"/>
        </w:tabs>
        <w:spacing w:after="120" w:line="360" w:lineRule="auto"/>
        <w:ind w:left="567" w:firstLine="0"/>
      </w:pPr>
      <w:r w:rsidRPr="00F71F0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6D1948" w:rsidRPr="00F71F0B" w:rsidRDefault="00477676" w:rsidP="0006617E">
      <w:pPr>
        <w:spacing w:after="120" w:line="360" w:lineRule="auto"/>
      </w:pPr>
      <w:r w:rsidRPr="00F71F0B">
        <w:rPr>
          <w:b/>
        </w:rPr>
        <w:t>1</w:t>
      </w:r>
      <w:r w:rsidR="00770CBB">
        <w:rPr>
          <w:b/>
        </w:rPr>
        <w:t>3</w:t>
      </w:r>
      <w:r w:rsidR="00B603E8" w:rsidRPr="00F71F0B">
        <w:rPr>
          <w:b/>
        </w:rPr>
        <w:t>.4</w:t>
      </w:r>
      <w:r w:rsidR="006D1948" w:rsidRPr="00F71F0B">
        <w:rPr>
          <w:b/>
        </w:rPr>
        <w:t xml:space="preserve">. </w:t>
      </w:r>
      <w:r w:rsidR="006D1948" w:rsidRPr="00F71F0B">
        <w:t>Também ficam sujeitas às penalidades</w:t>
      </w:r>
      <w:r w:rsidR="00374925" w:rsidRPr="00F71F0B">
        <w:t xml:space="preserve"> do art. 87, III e IV da Lei nº 8.666, de </w:t>
      </w:r>
      <w:smartTag w:uri="urn:schemas-microsoft-com:office:smarttags" w:element="metricconverter">
        <w:smartTagPr>
          <w:attr w:name="ProductID" w:val="1993, a"/>
        </w:smartTagPr>
        <w:r w:rsidR="00374925" w:rsidRPr="00F71F0B">
          <w:t>1993, a</w:t>
        </w:r>
      </w:smartTag>
      <w:r w:rsidR="00374925" w:rsidRPr="00F71F0B">
        <w:t xml:space="preserve"> Contratada que</w:t>
      </w:r>
      <w:r w:rsidR="006D1948" w:rsidRPr="00F71F0B">
        <w:t>:</w:t>
      </w:r>
    </w:p>
    <w:p w:rsidR="006D1948" w:rsidRPr="00F71F0B" w:rsidRDefault="006D1948" w:rsidP="0006617E">
      <w:pPr>
        <w:spacing w:after="120" w:line="360" w:lineRule="auto"/>
        <w:ind w:left="567"/>
      </w:pPr>
      <w:r w:rsidRPr="00F71F0B">
        <w:rPr>
          <w:b/>
        </w:rPr>
        <w:t>1</w:t>
      </w:r>
      <w:r w:rsidR="005C4F85">
        <w:rPr>
          <w:b/>
        </w:rPr>
        <w:t>3</w:t>
      </w:r>
      <w:r w:rsidR="00B603E8" w:rsidRPr="00F71F0B">
        <w:rPr>
          <w:b/>
        </w:rPr>
        <w:t>.4</w:t>
      </w:r>
      <w:r w:rsidRPr="00F71F0B">
        <w:rPr>
          <w:b/>
        </w:rPr>
        <w:t xml:space="preserve">.1. </w:t>
      </w:r>
      <w:r w:rsidR="00374925" w:rsidRPr="00F71F0B">
        <w:t xml:space="preserve">tenha sofrido condenação definitiva por praticar, por meio dolosos, fraude </w:t>
      </w:r>
      <w:r w:rsidRPr="00F71F0B">
        <w:t xml:space="preserve">fiscal no recolhimento de </w:t>
      </w:r>
      <w:r w:rsidR="00374925" w:rsidRPr="00F71F0B">
        <w:t xml:space="preserve">quaisquer </w:t>
      </w:r>
      <w:r w:rsidRPr="00F71F0B">
        <w:t>tributos;</w:t>
      </w:r>
    </w:p>
    <w:p w:rsidR="006D1948" w:rsidRPr="00F71F0B" w:rsidRDefault="00477676" w:rsidP="0006617E">
      <w:pPr>
        <w:spacing w:after="120" w:line="360" w:lineRule="auto"/>
        <w:ind w:left="567"/>
        <w:rPr>
          <w:b/>
        </w:rPr>
      </w:pPr>
      <w:r w:rsidRPr="00F71F0B">
        <w:rPr>
          <w:b/>
        </w:rPr>
        <w:t>1</w:t>
      </w:r>
      <w:r w:rsidR="005C4F85">
        <w:rPr>
          <w:b/>
        </w:rPr>
        <w:t>3</w:t>
      </w:r>
      <w:r w:rsidR="006D1948" w:rsidRPr="00F71F0B">
        <w:rPr>
          <w:b/>
        </w:rPr>
        <w:t>.</w:t>
      </w:r>
      <w:r w:rsidR="00465ABC">
        <w:rPr>
          <w:b/>
        </w:rPr>
        <w:t>4</w:t>
      </w:r>
      <w:r w:rsidR="006D1948" w:rsidRPr="00F71F0B">
        <w:rPr>
          <w:b/>
        </w:rPr>
        <w:t xml:space="preserve">.2. </w:t>
      </w:r>
      <w:r w:rsidR="00374925" w:rsidRPr="00F71F0B">
        <w:t>tenha</w:t>
      </w:r>
      <w:r w:rsidR="006D1948" w:rsidRPr="00F71F0B">
        <w:t xml:space="preserve"> praticado atos ilícitos visando a frustrar os objetivos da licitação;</w:t>
      </w:r>
    </w:p>
    <w:p w:rsidR="006D1948" w:rsidRPr="00F71F0B" w:rsidRDefault="00477676" w:rsidP="0006617E">
      <w:pPr>
        <w:spacing w:after="120" w:line="360" w:lineRule="auto"/>
        <w:ind w:left="567"/>
      </w:pPr>
      <w:r w:rsidRPr="00F71F0B">
        <w:rPr>
          <w:b/>
        </w:rPr>
        <w:t>1</w:t>
      </w:r>
      <w:r w:rsidR="005C4F85">
        <w:rPr>
          <w:b/>
        </w:rPr>
        <w:t>3</w:t>
      </w:r>
      <w:r w:rsidR="006D1948" w:rsidRPr="00F71F0B">
        <w:rPr>
          <w:b/>
        </w:rPr>
        <w:t>.</w:t>
      </w:r>
      <w:r w:rsidR="00465ABC">
        <w:rPr>
          <w:b/>
        </w:rPr>
        <w:t>4</w:t>
      </w:r>
      <w:r w:rsidR="006D1948" w:rsidRPr="00F71F0B">
        <w:rPr>
          <w:b/>
        </w:rPr>
        <w:t xml:space="preserve">.3. </w:t>
      </w:r>
      <w:r w:rsidR="00374925" w:rsidRPr="00F71F0B">
        <w:t>demonstre</w:t>
      </w:r>
      <w:r w:rsidR="006D1948" w:rsidRPr="00F71F0B">
        <w:t xml:space="preserve"> não possuir idoneidade para contratar com a Administração em virtude de atos ilícitos praticados.</w:t>
      </w:r>
    </w:p>
    <w:p w:rsidR="006D1948" w:rsidRPr="00F71F0B" w:rsidRDefault="006D1948" w:rsidP="0006617E">
      <w:pPr>
        <w:spacing w:after="120" w:line="360" w:lineRule="auto"/>
      </w:pPr>
      <w:r w:rsidRPr="00F71F0B">
        <w:rPr>
          <w:b/>
        </w:rPr>
        <w:t>1</w:t>
      </w:r>
      <w:r w:rsidR="005C4F85">
        <w:rPr>
          <w:b/>
        </w:rPr>
        <w:t>3</w:t>
      </w:r>
      <w:r w:rsidRPr="00F71F0B">
        <w:rPr>
          <w:b/>
        </w:rPr>
        <w:t>.</w:t>
      </w:r>
      <w:r w:rsidR="00465ABC">
        <w:rPr>
          <w:b/>
        </w:rPr>
        <w:t>5</w:t>
      </w:r>
      <w:r w:rsidRPr="00F71F0B">
        <w:rPr>
          <w:b/>
        </w:rPr>
        <w:t xml:space="preserve">. </w:t>
      </w:r>
      <w:r w:rsidR="00374925" w:rsidRPr="00F71F0B">
        <w:t>A aplicação de qual</w:t>
      </w:r>
      <w:r w:rsidRPr="00F71F0B">
        <w:t>quer das penalidades previ</w:t>
      </w:r>
      <w:r w:rsidR="0097780F" w:rsidRPr="00F71F0B">
        <w:t xml:space="preserve">stas realizar-se-á em processo </w:t>
      </w:r>
      <w:r w:rsidRPr="00F71F0B">
        <w:t>administrativo que assegurará o contraditório e a</w:t>
      </w:r>
      <w:r w:rsidR="0097780F" w:rsidRPr="00F71F0B">
        <w:t xml:space="preserve"> ampla defesa</w:t>
      </w:r>
      <w:r w:rsidR="00374925" w:rsidRPr="00F71F0B">
        <w:t xml:space="preserve"> à Contratada</w:t>
      </w:r>
      <w:r w:rsidR="0097780F" w:rsidRPr="00F71F0B">
        <w:t xml:space="preserve">, observando-se o </w:t>
      </w:r>
      <w:r w:rsidRPr="00F71F0B">
        <w:t>procedimento previsto na Lei nº 8.666, de 1993, e sub</w:t>
      </w:r>
      <w:r w:rsidR="003D18DC" w:rsidRPr="00F71F0B">
        <w:t xml:space="preserve">sidiariamente na Lei nº 9.784, </w:t>
      </w:r>
      <w:r w:rsidRPr="00F71F0B">
        <w:t>de 1999.</w:t>
      </w:r>
    </w:p>
    <w:p w:rsidR="00374925" w:rsidRPr="00F71F0B" w:rsidRDefault="00477676" w:rsidP="0006617E">
      <w:pPr>
        <w:spacing w:after="120" w:line="360" w:lineRule="auto"/>
      </w:pPr>
      <w:r w:rsidRPr="00F71F0B">
        <w:rPr>
          <w:b/>
        </w:rPr>
        <w:t>1</w:t>
      </w:r>
      <w:r w:rsidR="005C4F85">
        <w:rPr>
          <w:b/>
        </w:rPr>
        <w:t>3</w:t>
      </w:r>
      <w:r w:rsidR="006D1948" w:rsidRPr="00F71F0B">
        <w:rPr>
          <w:b/>
        </w:rPr>
        <w:t>.</w:t>
      </w:r>
      <w:r w:rsidR="00465ABC">
        <w:rPr>
          <w:b/>
        </w:rPr>
        <w:t>6</w:t>
      </w:r>
      <w:r w:rsidR="006D1948" w:rsidRPr="00F71F0B">
        <w:rPr>
          <w:b/>
        </w:rPr>
        <w:t xml:space="preserve">. </w:t>
      </w:r>
      <w:r w:rsidR="006D1948" w:rsidRPr="00F71F0B">
        <w:t>A autoridade competente, na aplicação das sanções, levará em consideração a gravidade da conduta do infrator, o caráter educativo da pena, bem como o dano causado à Administração, observado o princípio da proporcionalidade.</w:t>
      </w:r>
    </w:p>
    <w:p w:rsidR="00A6713F" w:rsidRPr="00F71F0B" w:rsidRDefault="00477676" w:rsidP="0006617E">
      <w:pPr>
        <w:spacing w:after="120" w:line="360" w:lineRule="auto"/>
      </w:pPr>
      <w:r w:rsidRPr="00F71F0B">
        <w:rPr>
          <w:b/>
        </w:rPr>
        <w:lastRenderedPageBreak/>
        <w:t>1</w:t>
      </w:r>
      <w:r w:rsidR="005C4F85">
        <w:rPr>
          <w:b/>
        </w:rPr>
        <w:t>3</w:t>
      </w:r>
      <w:r w:rsidR="006D1948" w:rsidRPr="00F71F0B">
        <w:rPr>
          <w:b/>
        </w:rPr>
        <w:t>.</w:t>
      </w:r>
      <w:r w:rsidR="00465ABC">
        <w:rPr>
          <w:b/>
        </w:rPr>
        <w:t>7</w:t>
      </w:r>
      <w:r w:rsidR="006D1948" w:rsidRPr="00F71F0B">
        <w:rPr>
          <w:b/>
        </w:rPr>
        <w:t xml:space="preserve">. </w:t>
      </w:r>
      <w:r w:rsidR="006D1948" w:rsidRPr="00F71F0B">
        <w:t>As multas devidas e/ou prejuízos causados à Contratante serão deduzidos dos valores a serem pagos, ou recolhidos em favor da União, ou ainda, quando for o caso, serão</w:t>
      </w:r>
      <w:r w:rsidR="00E44367" w:rsidRPr="00F71F0B">
        <w:t xml:space="preserve"> </w:t>
      </w:r>
      <w:r w:rsidR="006D1948" w:rsidRPr="00F71F0B">
        <w:t>inscritos na Dívida Ativa da União e cobrados judicialmente.</w:t>
      </w:r>
    </w:p>
    <w:p w:rsidR="00A6713F" w:rsidRPr="00F71F0B" w:rsidRDefault="006D1948" w:rsidP="0006617E">
      <w:pPr>
        <w:spacing w:after="120" w:line="360" w:lineRule="auto"/>
        <w:ind w:left="567"/>
      </w:pPr>
      <w:r w:rsidRPr="00F71F0B">
        <w:rPr>
          <w:b/>
        </w:rPr>
        <w:t>1</w:t>
      </w:r>
      <w:r w:rsidR="005C4F85">
        <w:rPr>
          <w:b/>
        </w:rPr>
        <w:t>3</w:t>
      </w:r>
      <w:r w:rsidRPr="00F71F0B">
        <w:rPr>
          <w:b/>
        </w:rPr>
        <w:t>.</w:t>
      </w:r>
      <w:r w:rsidR="00465ABC">
        <w:rPr>
          <w:b/>
        </w:rPr>
        <w:t>7</w:t>
      </w:r>
      <w:r w:rsidRPr="00F71F0B">
        <w:rPr>
          <w:b/>
        </w:rPr>
        <w:t xml:space="preserve">.1. </w:t>
      </w:r>
      <w:r w:rsidRPr="00F71F0B">
        <w:t>Caso a Contratante determine, a multa deverá ser recolhida no prazo máximo de 10 (dez) dias, a contar da data do recebimento da comunicação enviada pela autoridade competente.</w:t>
      </w:r>
    </w:p>
    <w:p w:rsidR="006D1948" w:rsidRPr="00F71F0B" w:rsidRDefault="00477676" w:rsidP="0006617E">
      <w:pPr>
        <w:spacing w:after="120" w:line="360" w:lineRule="auto"/>
      </w:pPr>
      <w:r w:rsidRPr="00F71F0B">
        <w:rPr>
          <w:b/>
        </w:rPr>
        <w:t>1</w:t>
      </w:r>
      <w:r w:rsidR="005C4F85">
        <w:rPr>
          <w:b/>
        </w:rPr>
        <w:t>3</w:t>
      </w:r>
      <w:r w:rsidR="006D1948" w:rsidRPr="00F71F0B">
        <w:rPr>
          <w:b/>
        </w:rPr>
        <w:t>.</w:t>
      </w:r>
      <w:r w:rsidR="00465ABC">
        <w:rPr>
          <w:b/>
        </w:rPr>
        <w:t>8</w:t>
      </w:r>
      <w:r w:rsidR="006D1948" w:rsidRPr="00F71F0B">
        <w:rPr>
          <w:b/>
        </w:rPr>
        <w:t xml:space="preserve">. </w:t>
      </w:r>
      <w:r w:rsidR="006D1948" w:rsidRPr="00F71F0B">
        <w:t>As penalidades serão obrigatoriamente registradas no SICAF.</w:t>
      </w:r>
    </w:p>
    <w:p w:rsidR="002F468F" w:rsidRPr="00F71F0B" w:rsidRDefault="002F468F" w:rsidP="005C4F85">
      <w:pPr>
        <w:pStyle w:val="P30"/>
        <w:numPr>
          <w:ilvl w:val="0"/>
          <w:numId w:val="18"/>
        </w:numPr>
        <w:tabs>
          <w:tab w:val="left" w:pos="709"/>
        </w:tabs>
        <w:spacing w:after="120" w:line="360" w:lineRule="auto"/>
        <w:rPr>
          <w:bCs/>
          <w:snapToGrid/>
          <w:szCs w:val="24"/>
        </w:rPr>
      </w:pPr>
      <w:r w:rsidRPr="00F71F0B">
        <w:rPr>
          <w:bCs/>
          <w:snapToGrid/>
          <w:szCs w:val="24"/>
        </w:rPr>
        <w:t>DISPOSIÇÕES FINAIS</w:t>
      </w:r>
    </w:p>
    <w:p w:rsidR="002F468F" w:rsidRPr="00F71F0B" w:rsidRDefault="0097780F" w:rsidP="0006617E">
      <w:pPr>
        <w:spacing w:after="120" w:line="360" w:lineRule="auto"/>
      </w:pPr>
      <w:r w:rsidRPr="00F71F0B">
        <w:rPr>
          <w:b/>
        </w:rPr>
        <w:t>1</w:t>
      </w:r>
      <w:r w:rsidR="005C4F85">
        <w:rPr>
          <w:b/>
        </w:rPr>
        <w:t>4</w:t>
      </w:r>
      <w:r w:rsidRPr="00F71F0B">
        <w:rPr>
          <w:b/>
        </w:rPr>
        <w:t>.1.</w:t>
      </w:r>
      <w:r w:rsidRPr="00F71F0B">
        <w:tab/>
      </w:r>
      <w:r w:rsidR="002F468F" w:rsidRPr="00F71F0B">
        <w:t>O presente Termo de Referência deverá ser vinculado ao contrato, como co</w:t>
      </w:r>
      <w:r w:rsidR="00E44367" w:rsidRPr="00F71F0B">
        <w:t>ndição de execução dos serviços;</w:t>
      </w:r>
    </w:p>
    <w:p w:rsidR="000146ED" w:rsidRPr="00F71F0B" w:rsidRDefault="00477676" w:rsidP="0006617E">
      <w:pPr>
        <w:spacing w:after="120" w:line="360" w:lineRule="auto"/>
      </w:pPr>
      <w:r w:rsidRPr="00F71F0B">
        <w:rPr>
          <w:b/>
        </w:rPr>
        <w:t>1</w:t>
      </w:r>
      <w:r w:rsidR="005C4F85">
        <w:rPr>
          <w:b/>
        </w:rPr>
        <w:t>4</w:t>
      </w:r>
      <w:r w:rsidR="00F014BE" w:rsidRPr="00F71F0B">
        <w:rPr>
          <w:b/>
        </w:rPr>
        <w:t>.2</w:t>
      </w:r>
      <w:r w:rsidR="0097780F" w:rsidRPr="00F71F0B">
        <w:rPr>
          <w:b/>
        </w:rPr>
        <w:t>.</w:t>
      </w:r>
      <w:r w:rsidR="0097780F" w:rsidRPr="00F71F0B">
        <w:tab/>
      </w:r>
      <w:r w:rsidR="002F468F" w:rsidRPr="00F71F0B">
        <w:t xml:space="preserve">A CAOP/DPF será a responsável para dirimir os casos omissos ou não previstos por este </w:t>
      </w:r>
      <w:r w:rsidR="00F014BE" w:rsidRPr="00F71F0B">
        <w:t>Termo de Referência</w:t>
      </w:r>
      <w:r w:rsidR="00E44367" w:rsidRPr="00F71F0B">
        <w:t>.</w:t>
      </w:r>
    </w:p>
    <w:p w:rsidR="00FC6E1C" w:rsidRDefault="00A56E69" w:rsidP="00886CA3">
      <w:pPr>
        <w:spacing w:after="120" w:line="360" w:lineRule="auto"/>
        <w:ind w:left="851"/>
        <w:jc w:val="right"/>
      </w:pPr>
      <w:r w:rsidRPr="008572AB">
        <w:t>Brasília/</w:t>
      </w:r>
      <w:r w:rsidR="0097780F" w:rsidRPr="008572AB">
        <w:t xml:space="preserve">DF, </w:t>
      </w:r>
      <w:r w:rsidR="00171B2D" w:rsidRPr="008572AB">
        <w:t>2</w:t>
      </w:r>
      <w:r w:rsidR="00B45136">
        <w:t>8</w:t>
      </w:r>
      <w:r w:rsidR="0097780F" w:rsidRPr="008572AB">
        <w:t xml:space="preserve"> </w:t>
      </w:r>
      <w:r w:rsidRPr="008572AB">
        <w:t xml:space="preserve">de </w:t>
      </w:r>
      <w:r w:rsidR="004540EA" w:rsidRPr="008572AB">
        <w:t>j</w:t>
      </w:r>
      <w:r w:rsidR="008B7732" w:rsidRPr="008572AB">
        <w:t>unho</w:t>
      </w:r>
      <w:r w:rsidR="0097780F" w:rsidRPr="008572AB">
        <w:t xml:space="preserve"> de 201</w:t>
      </w:r>
      <w:r w:rsidRPr="008572AB">
        <w:t>5</w:t>
      </w:r>
      <w:r w:rsidR="0097780F" w:rsidRPr="008572AB">
        <w:t>.</w:t>
      </w:r>
      <w:r w:rsidRPr="00F71F0B">
        <w:t xml:space="preserve"> </w:t>
      </w:r>
    </w:p>
    <w:p w:rsidR="00E0198F" w:rsidRDefault="00E0198F" w:rsidP="00886CA3">
      <w:pPr>
        <w:spacing w:after="120" w:line="360" w:lineRule="auto"/>
        <w:ind w:left="851"/>
        <w:jc w:val="right"/>
      </w:pPr>
    </w:p>
    <w:p w:rsidR="00E0198F" w:rsidRPr="00F71F0B" w:rsidRDefault="00E0198F" w:rsidP="00886CA3">
      <w:pPr>
        <w:spacing w:after="120" w:line="360" w:lineRule="auto"/>
        <w:ind w:left="851"/>
        <w:jc w:val="right"/>
      </w:pPr>
    </w:p>
    <w:p w:rsidR="0097780F" w:rsidRPr="00F71F0B" w:rsidRDefault="001E60D8" w:rsidP="00D648C8">
      <w:pPr>
        <w:spacing w:after="120" w:line="240" w:lineRule="auto"/>
        <w:ind w:left="851"/>
        <w:jc w:val="center"/>
        <w:rPr>
          <w:b/>
        </w:rPr>
      </w:pPr>
      <w:r w:rsidRPr="00F71F0B">
        <w:t xml:space="preserve">MARCELO </w:t>
      </w:r>
      <w:r w:rsidRPr="00F71F0B">
        <w:rPr>
          <w:b/>
        </w:rPr>
        <w:t>SCUSSEL</w:t>
      </w:r>
    </w:p>
    <w:p w:rsidR="0097780F" w:rsidRPr="00F71F0B" w:rsidRDefault="0097780F" w:rsidP="00D648C8">
      <w:pPr>
        <w:spacing w:after="120" w:line="240" w:lineRule="auto"/>
        <w:ind w:left="851"/>
        <w:jc w:val="center"/>
      </w:pPr>
      <w:r w:rsidRPr="00F71F0B">
        <w:t>Agente de Polícia Federal</w:t>
      </w:r>
    </w:p>
    <w:p w:rsidR="0027136A" w:rsidRDefault="000146ED" w:rsidP="00D648C8">
      <w:pPr>
        <w:spacing w:after="120" w:line="240" w:lineRule="auto"/>
        <w:ind w:left="851"/>
        <w:jc w:val="center"/>
      </w:pPr>
      <w:r w:rsidRPr="00F71F0B">
        <w:t>Matrícula</w:t>
      </w:r>
      <w:r w:rsidR="00477676" w:rsidRPr="00F71F0B">
        <w:t xml:space="preserve"> 17.442</w:t>
      </w:r>
    </w:p>
    <w:tbl>
      <w:tblPr>
        <w:tblW w:w="889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4219"/>
        <w:gridCol w:w="4678"/>
      </w:tblGrid>
      <w:tr w:rsidR="0027136A" w:rsidRPr="00F71F0B" w:rsidTr="00D95501">
        <w:tc>
          <w:tcPr>
            <w:tcW w:w="4219" w:type="dxa"/>
            <w:shd w:val="clear" w:color="auto" w:fill="auto"/>
          </w:tcPr>
          <w:p w:rsidR="0027136A" w:rsidRPr="00F71F0B" w:rsidRDefault="0027136A" w:rsidP="0006617E">
            <w:pPr>
              <w:spacing w:after="120" w:line="360" w:lineRule="auto"/>
              <w:ind w:right="562"/>
              <w:rPr>
                <w:i/>
              </w:rPr>
            </w:pPr>
            <w:r w:rsidRPr="00F71F0B">
              <w:rPr>
                <w:i/>
              </w:rPr>
              <w:t>De acordo.</w:t>
            </w:r>
          </w:p>
          <w:p w:rsidR="0027136A" w:rsidRPr="00F71F0B" w:rsidRDefault="0027136A" w:rsidP="0006617E">
            <w:pPr>
              <w:spacing w:after="120" w:line="360" w:lineRule="auto"/>
              <w:ind w:right="562"/>
            </w:pPr>
          </w:p>
          <w:p w:rsidR="0027136A" w:rsidRDefault="0027136A" w:rsidP="0006617E">
            <w:pPr>
              <w:spacing w:after="120" w:line="360" w:lineRule="auto"/>
              <w:ind w:right="562"/>
            </w:pPr>
          </w:p>
          <w:p w:rsidR="00983256" w:rsidRDefault="00983256" w:rsidP="0006617E">
            <w:pPr>
              <w:spacing w:after="120" w:line="360" w:lineRule="auto"/>
              <w:ind w:right="562"/>
            </w:pPr>
          </w:p>
          <w:p w:rsidR="00983256" w:rsidRPr="00F71F0B" w:rsidRDefault="00983256" w:rsidP="0006617E">
            <w:pPr>
              <w:spacing w:after="120" w:line="360" w:lineRule="auto"/>
              <w:ind w:right="562"/>
            </w:pPr>
          </w:p>
          <w:p w:rsidR="0027136A" w:rsidRPr="00F71F0B" w:rsidRDefault="0027136A" w:rsidP="00D648C8">
            <w:pPr>
              <w:tabs>
                <w:tab w:val="left" w:pos="1134"/>
              </w:tabs>
              <w:spacing w:after="120" w:line="240" w:lineRule="auto"/>
              <w:ind w:right="-62"/>
              <w:jc w:val="center"/>
              <w:rPr>
                <w:i/>
              </w:rPr>
            </w:pPr>
            <w:r w:rsidRPr="00F71F0B">
              <w:rPr>
                <w:b/>
                <w:i/>
              </w:rPr>
              <w:t xml:space="preserve">WELLINGTON </w:t>
            </w:r>
            <w:r w:rsidRPr="00F71F0B">
              <w:rPr>
                <w:i/>
              </w:rPr>
              <w:t>SOARES GONÇALVES</w:t>
            </w:r>
          </w:p>
          <w:p w:rsidR="0027136A" w:rsidRPr="00F71F0B" w:rsidRDefault="0027136A" w:rsidP="00D648C8">
            <w:pPr>
              <w:tabs>
                <w:tab w:val="left" w:pos="1134"/>
              </w:tabs>
              <w:spacing w:after="120" w:line="240" w:lineRule="auto"/>
              <w:ind w:right="-62"/>
              <w:jc w:val="center"/>
              <w:rPr>
                <w:b/>
                <w:i/>
              </w:rPr>
            </w:pPr>
            <w:r w:rsidRPr="00F71F0B">
              <w:rPr>
                <w:b/>
                <w:i/>
              </w:rPr>
              <w:t>Delegado de Polícia Federal</w:t>
            </w:r>
          </w:p>
          <w:p w:rsidR="0027136A" w:rsidRPr="00F71F0B" w:rsidRDefault="0027136A" w:rsidP="00D648C8">
            <w:pPr>
              <w:tabs>
                <w:tab w:val="left" w:pos="1134"/>
              </w:tabs>
              <w:spacing w:after="120" w:line="240" w:lineRule="auto"/>
              <w:ind w:right="-62"/>
              <w:jc w:val="center"/>
              <w:rPr>
                <w:b/>
                <w:i/>
              </w:rPr>
            </w:pPr>
            <w:r w:rsidRPr="00F71F0B">
              <w:rPr>
                <w:b/>
                <w:i/>
              </w:rPr>
              <w:t>Coordenador de Aviação Operacional</w:t>
            </w:r>
          </w:p>
        </w:tc>
        <w:tc>
          <w:tcPr>
            <w:tcW w:w="4678" w:type="dxa"/>
            <w:shd w:val="clear" w:color="auto" w:fill="auto"/>
          </w:tcPr>
          <w:p w:rsidR="0027136A" w:rsidRDefault="0027136A" w:rsidP="00D648C8">
            <w:pPr>
              <w:spacing w:after="120" w:line="360" w:lineRule="auto"/>
              <w:ind w:left="13"/>
              <w:rPr>
                <w:i/>
              </w:rPr>
            </w:pPr>
            <w:r w:rsidRPr="00F71F0B">
              <w:rPr>
                <w:i/>
              </w:rPr>
              <w:t xml:space="preserve">Aprovo o presente Termo de Referência a fim de atender às necessidades da CAOP, devidamente justificadas no item 2, de acordo com o artigo 9º do Decreto nº 5.450/2005.   </w:t>
            </w:r>
          </w:p>
          <w:p w:rsidR="00D648C8" w:rsidRDefault="00D648C8" w:rsidP="00D648C8">
            <w:pPr>
              <w:spacing w:after="120" w:line="360" w:lineRule="auto"/>
              <w:ind w:left="13"/>
              <w:rPr>
                <w:i/>
              </w:rPr>
            </w:pPr>
          </w:p>
          <w:p w:rsidR="00983256" w:rsidRPr="00D648C8" w:rsidRDefault="00983256" w:rsidP="00D648C8">
            <w:pPr>
              <w:spacing w:after="120" w:line="360" w:lineRule="auto"/>
              <w:ind w:left="13"/>
              <w:rPr>
                <w:i/>
              </w:rPr>
            </w:pPr>
          </w:p>
          <w:p w:rsidR="0027136A" w:rsidRPr="00F71F0B" w:rsidRDefault="0027136A" w:rsidP="00D648C8">
            <w:pPr>
              <w:spacing w:after="120" w:line="240" w:lineRule="auto"/>
              <w:ind w:left="13"/>
              <w:jc w:val="center"/>
              <w:rPr>
                <w:b/>
                <w:i/>
              </w:rPr>
            </w:pPr>
            <w:r w:rsidRPr="00F71F0B">
              <w:rPr>
                <w:i/>
              </w:rPr>
              <w:t>ROGÉRIO</w:t>
            </w:r>
            <w:r w:rsidRPr="00F71F0B">
              <w:rPr>
                <w:b/>
                <w:i/>
              </w:rPr>
              <w:t xml:space="preserve"> </w:t>
            </w:r>
            <w:r w:rsidRPr="00F71F0B">
              <w:rPr>
                <w:i/>
              </w:rPr>
              <w:t xml:space="preserve">AUGUSTO VIANA </w:t>
            </w:r>
            <w:r w:rsidRPr="00F71F0B">
              <w:rPr>
                <w:b/>
                <w:i/>
              </w:rPr>
              <w:t>GALLORO</w:t>
            </w:r>
          </w:p>
          <w:p w:rsidR="0027136A" w:rsidRPr="00F71F0B" w:rsidRDefault="0027136A" w:rsidP="00D648C8">
            <w:pPr>
              <w:spacing w:after="120" w:line="240" w:lineRule="auto"/>
              <w:ind w:left="13"/>
              <w:jc w:val="center"/>
              <w:rPr>
                <w:b/>
                <w:i/>
              </w:rPr>
            </w:pPr>
            <w:r w:rsidRPr="00F71F0B">
              <w:rPr>
                <w:b/>
                <w:i/>
              </w:rPr>
              <w:t>Delegado de Polícia Federal</w:t>
            </w:r>
          </w:p>
          <w:p w:rsidR="0027136A" w:rsidRPr="00F71F0B" w:rsidRDefault="0027136A" w:rsidP="00D648C8">
            <w:pPr>
              <w:spacing w:after="120" w:line="240" w:lineRule="auto"/>
              <w:ind w:right="-1"/>
              <w:jc w:val="center"/>
            </w:pPr>
            <w:r w:rsidRPr="00F71F0B">
              <w:rPr>
                <w:b/>
                <w:i/>
              </w:rPr>
              <w:t>Diretor Executivo</w:t>
            </w:r>
          </w:p>
        </w:tc>
      </w:tr>
    </w:tbl>
    <w:p w:rsidR="001648E5" w:rsidRPr="00F71F0B" w:rsidRDefault="001648E5" w:rsidP="0006617E">
      <w:pPr>
        <w:spacing w:after="120" w:line="360" w:lineRule="auto"/>
        <w:ind w:right="4251"/>
        <w:rPr>
          <w:i/>
        </w:rPr>
      </w:pPr>
    </w:p>
    <w:sectPr w:rsidR="001648E5" w:rsidRPr="00F71F0B" w:rsidSect="00FC3EC6">
      <w:headerReference w:type="even" r:id="rId8"/>
      <w:headerReference w:type="default" r:id="rId9"/>
      <w:footerReference w:type="even" r:id="rId10"/>
      <w:footerReference w:type="default" r:id="rId11"/>
      <w:headerReference w:type="first" r:id="rId12"/>
      <w:footerReference w:type="first" r:id="rId13"/>
      <w:pgSz w:w="11906" w:h="16838"/>
      <w:pgMar w:top="1383"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FCE" w:rsidRDefault="00277FCE" w:rsidP="000F21A7">
      <w:r>
        <w:separator/>
      </w:r>
    </w:p>
  </w:endnote>
  <w:endnote w:type="continuationSeparator" w:id="0">
    <w:p w:rsidR="00277FCE" w:rsidRDefault="00277FCE" w:rsidP="000F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Spranq eco 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0E" w:rsidRDefault="00774B0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714" w:rsidRPr="00B71C49" w:rsidRDefault="00277FCE" w:rsidP="00870ACF">
    <w:pPr>
      <w:pStyle w:val="Rodap"/>
      <w:jc w:val="center"/>
      <w:rPr>
        <w:b/>
        <w:sz w:val="20"/>
        <w:szCs w:val="20"/>
      </w:rPr>
    </w:pPr>
    <w:r w:rsidRPr="00B71C49">
      <w:rPr>
        <w:sz w:val="20"/>
        <w:szCs w:val="20"/>
      </w:rPr>
      <w:t xml:space="preserve">Página </w:t>
    </w:r>
    <w:r w:rsidR="0072494C" w:rsidRPr="00B71C49">
      <w:rPr>
        <w:b/>
        <w:sz w:val="20"/>
        <w:szCs w:val="20"/>
      </w:rPr>
      <w:fldChar w:fldCharType="begin"/>
    </w:r>
    <w:r w:rsidRPr="00B71C49">
      <w:rPr>
        <w:b/>
        <w:sz w:val="20"/>
        <w:szCs w:val="20"/>
      </w:rPr>
      <w:instrText>PAGE</w:instrText>
    </w:r>
    <w:r w:rsidR="0072494C" w:rsidRPr="00B71C49">
      <w:rPr>
        <w:b/>
        <w:sz w:val="20"/>
        <w:szCs w:val="20"/>
      </w:rPr>
      <w:fldChar w:fldCharType="separate"/>
    </w:r>
    <w:r w:rsidR="004E65D6">
      <w:rPr>
        <w:b/>
        <w:noProof/>
        <w:sz w:val="20"/>
        <w:szCs w:val="20"/>
      </w:rPr>
      <w:t>2</w:t>
    </w:r>
    <w:r w:rsidR="0072494C" w:rsidRPr="00B71C49">
      <w:rPr>
        <w:b/>
        <w:sz w:val="20"/>
        <w:szCs w:val="20"/>
      </w:rPr>
      <w:fldChar w:fldCharType="end"/>
    </w:r>
    <w:r w:rsidRPr="00B71C49">
      <w:rPr>
        <w:sz w:val="20"/>
        <w:szCs w:val="20"/>
      </w:rPr>
      <w:t xml:space="preserve"> de </w:t>
    </w:r>
    <w:r w:rsidR="0072494C" w:rsidRPr="00B71C49">
      <w:rPr>
        <w:b/>
        <w:sz w:val="20"/>
        <w:szCs w:val="20"/>
      </w:rPr>
      <w:fldChar w:fldCharType="begin"/>
    </w:r>
    <w:r w:rsidRPr="00B71C49">
      <w:rPr>
        <w:b/>
        <w:sz w:val="20"/>
        <w:szCs w:val="20"/>
      </w:rPr>
      <w:instrText>NUMPAGES</w:instrText>
    </w:r>
    <w:r w:rsidR="0072494C" w:rsidRPr="00B71C49">
      <w:rPr>
        <w:b/>
        <w:sz w:val="20"/>
        <w:szCs w:val="20"/>
      </w:rPr>
      <w:fldChar w:fldCharType="separate"/>
    </w:r>
    <w:r w:rsidR="004E65D6">
      <w:rPr>
        <w:b/>
        <w:noProof/>
        <w:sz w:val="20"/>
        <w:szCs w:val="20"/>
      </w:rPr>
      <w:t>13</w:t>
    </w:r>
    <w:r w:rsidR="0072494C" w:rsidRPr="00B71C49">
      <w:rPr>
        <w:b/>
        <w:sz w:val="20"/>
        <w:szCs w:val="20"/>
      </w:rPr>
      <w:fldChar w:fldCharType="end"/>
    </w:r>
  </w:p>
  <w:p w:rsidR="007A5DF8" w:rsidRPr="007A5DF8" w:rsidRDefault="007A5DF8" w:rsidP="007A5DF8">
    <w:pPr>
      <w:pStyle w:val="Rodap"/>
      <w:rPr>
        <w:b/>
        <w:i/>
        <w:sz w:val="18"/>
        <w:szCs w:val="18"/>
      </w:rPr>
    </w:pPr>
    <w:r w:rsidRPr="007A5DF8">
      <w:rPr>
        <w:b/>
        <w:i/>
        <w:sz w:val="18"/>
        <w:szCs w:val="18"/>
      </w:rPr>
      <w:t xml:space="preserve">Processo nº </w:t>
    </w:r>
    <w:r w:rsidRPr="007A5DF8">
      <w:rPr>
        <w:b/>
        <w:i/>
        <w:sz w:val="18"/>
        <w:szCs w:val="18"/>
        <w:lang w:eastAsia="ar-SA"/>
      </w:rPr>
      <w:t>08103.00</w:t>
    </w:r>
    <w:r w:rsidR="00774B0E">
      <w:rPr>
        <w:b/>
        <w:i/>
        <w:sz w:val="18"/>
        <w:szCs w:val="18"/>
        <w:lang w:eastAsia="ar-SA"/>
      </w:rPr>
      <w:t>0</w:t>
    </w:r>
    <w:r w:rsidRPr="007A5DF8">
      <w:rPr>
        <w:b/>
        <w:i/>
        <w:sz w:val="18"/>
        <w:szCs w:val="18"/>
        <w:lang w:eastAsia="ar-SA"/>
      </w:rPr>
      <w:t>514/2016-94-CAOP/DIREX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DF8" w:rsidRPr="007A5DF8" w:rsidRDefault="007A5DF8" w:rsidP="007A5DF8">
    <w:pPr>
      <w:spacing w:before="0" w:after="0" w:line="240" w:lineRule="auto"/>
      <w:jc w:val="center"/>
      <w:outlineLvl w:val="6"/>
      <w:rPr>
        <w:i/>
        <w:sz w:val="18"/>
        <w:szCs w:val="18"/>
      </w:rPr>
    </w:pPr>
    <w:r w:rsidRPr="007A5DF8">
      <w:rPr>
        <w:i/>
        <w:sz w:val="18"/>
        <w:szCs w:val="18"/>
      </w:rPr>
      <w:t>Aeroporto Internacional de Brasília - Setor de Hangares- nº 13/14 – Brasília/DF CEP 71608-900</w:t>
    </w:r>
  </w:p>
  <w:p w:rsidR="007A5DF8" w:rsidRPr="007A5DF8" w:rsidRDefault="007A5DF8" w:rsidP="007A5DF8">
    <w:pPr>
      <w:tabs>
        <w:tab w:val="center" w:pos="4419"/>
        <w:tab w:val="right" w:pos="8838"/>
      </w:tabs>
      <w:spacing w:before="0" w:after="0" w:line="240" w:lineRule="auto"/>
      <w:jc w:val="center"/>
      <w:rPr>
        <w:i/>
        <w:sz w:val="18"/>
        <w:szCs w:val="18"/>
      </w:rPr>
    </w:pPr>
    <w:r w:rsidRPr="007A5DF8">
      <w:rPr>
        <w:i/>
        <w:sz w:val="18"/>
        <w:szCs w:val="18"/>
      </w:rPr>
      <w:t>Telefone: (61) 2024-9542</w:t>
    </w:r>
  </w:p>
  <w:p w:rsidR="00277FCE" w:rsidRPr="007A5DF8" w:rsidRDefault="007A5DF8" w:rsidP="007A5DF8">
    <w:pPr>
      <w:pStyle w:val="Rodap"/>
      <w:rPr>
        <w:b/>
        <w:i/>
        <w:sz w:val="18"/>
        <w:szCs w:val="18"/>
      </w:rPr>
    </w:pPr>
    <w:r w:rsidRPr="007A5DF8">
      <w:rPr>
        <w:b/>
        <w:i/>
        <w:sz w:val="18"/>
        <w:szCs w:val="18"/>
      </w:rPr>
      <w:t xml:space="preserve">Processo nº </w:t>
    </w:r>
    <w:r w:rsidRPr="007A5DF8">
      <w:rPr>
        <w:b/>
        <w:i/>
        <w:sz w:val="18"/>
        <w:szCs w:val="18"/>
        <w:lang w:eastAsia="ar-SA"/>
      </w:rPr>
      <w:t>08103.00514/2016-94-CAOP/DIREX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FCE" w:rsidRDefault="00277FCE" w:rsidP="000F21A7">
      <w:r>
        <w:separator/>
      </w:r>
    </w:p>
  </w:footnote>
  <w:footnote w:type="continuationSeparator" w:id="0">
    <w:p w:rsidR="00277FCE" w:rsidRDefault="00277FCE" w:rsidP="000F21A7">
      <w:r>
        <w:continuationSeparator/>
      </w:r>
    </w:p>
  </w:footnote>
  <w:footnote w:id="1">
    <w:p w:rsidR="00277FCE" w:rsidRDefault="00277FCE" w:rsidP="000146ED">
      <w:pPr>
        <w:pStyle w:val="Textodenotaderodap"/>
        <w:spacing w:before="0" w:after="0"/>
      </w:pPr>
      <w:r>
        <w:rPr>
          <w:rStyle w:val="Refdenotaderodap"/>
        </w:rPr>
        <w:footnoteRef/>
      </w:r>
      <w:r>
        <w:t xml:space="preserve"> 91.503 - EQUIPAMENTOS DE VOO E INFORMAÇÕES OPERACIONAIS </w:t>
      </w:r>
    </w:p>
    <w:p w:rsidR="00277FCE" w:rsidRPr="00907E8F" w:rsidRDefault="00277FCE" w:rsidP="000146ED">
      <w:pPr>
        <w:pStyle w:val="Textodenotaderodap"/>
        <w:spacing w:before="0" w:after="0"/>
      </w:pPr>
      <w:r>
        <w:t xml:space="preserve">(a) O piloto em comando de um avião deve assegurar-se que os seguintes equipamentos de voo, cartas aeronáuticas e informações operacionais, em versões atualizadas e em formato adequado, estarão disponíveis na </w:t>
      </w:r>
      <w:r w:rsidRPr="00907E8F">
        <w:t xml:space="preserve">cabine de pilotos do avião em cada voo: </w:t>
      </w:r>
    </w:p>
    <w:p w:rsidR="00277FCE" w:rsidRDefault="00277FCE" w:rsidP="000146ED">
      <w:pPr>
        <w:pStyle w:val="Textodenotaderodap"/>
        <w:spacing w:before="0" w:after="0"/>
      </w:pPr>
      <w:r>
        <w:t xml:space="preserve">   (1) uma lanterna elétrica portátil com pelo menos duas pilhas tamanho "D" ou equivalente, em boas condições de operação. </w:t>
      </w:r>
    </w:p>
    <w:p w:rsidR="00277FCE" w:rsidRDefault="00277FCE" w:rsidP="000146ED">
      <w:pPr>
        <w:pStyle w:val="Textodenotaderodap"/>
        <w:spacing w:before="0" w:after="0"/>
      </w:pPr>
      <w:r>
        <w:t xml:space="preserve">   (2) uma lista de verificações da cabine dos pilotos contendo os procedimentos listados no parágrafo (b) desta seção. </w:t>
      </w:r>
    </w:p>
    <w:p w:rsidR="00277FCE" w:rsidRDefault="00277FCE" w:rsidP="000146ED">
      <w:pPr>
        <w:pStyle w:val="Textodenotaderodap"/>
        <w:spacing w:before="0" w:after="0"/>
      </w:pPr>
      <w:r>
        <w:t xml:space="preserve">   (3) cartas aeronáuticas pertinentes às rotas. </w:t>
      </w:r>
    </w:p>
    <w:p w:rsidR="00277FCE" w:rsidRDefault="00277FCE" w:rsidP="000146ED">
      <w:pPr>
        <w:pStyle w:val="Textodenotaderodap"/>
        <w:spacing w:before="0" w:after="0"/>
      </w:pPr>
      <w:r>
        <w:t xml:space="preserve">   (4) para voo IFR ou VFR noturno, as pertinentes cartas de aerovias, áreas terminais, procedimentos de aproximação e de saída por instrumentos. </w:t>
      </w:r>
    </w:p>
    <w:p w:rsidR="00277FCE" w:rsidRDefault="00277FCE" w:rsidP="000146ED">
      <w:pPr>
        <w:pStyle w:val="Textodenotaderodap"/>
        <w:spacing w:before="0" w:after="0"/>
      </w:pPr>
      <w:r>
        <w:t xml:space="preserve">   (5) em caso de aviões multimotores, os dados de desempenho para subidas com um motor inoperante. </w:t>
      </w:r>
    </w:p>
    <w:p w:rsidR="00277FCE" w:rsidRDefault="00277FCE" w:rsidP="000146ED">
      <w:pPr>
        <w:pStyle w:val="Textodenotaderodap"/>
        <w:spacing w:before="0" w:after="0"/>
      </w:pPr>
      <w:r>
        <w:t xml:space="preserve">   (6) O Manual de Voo do Avião, se aplicável.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0E" w:rsidRDefault="00774B0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7DF" w:rsidRDefault="00CC37DF" w:rsidP="00CC37DF">
    <w:pPr>
      <w:spacing w:before="0" w:after="0" w:line="240" w:lineRule="auto"/>
      <w:jc w:val="center"/>
      <w:rPr>
        <w:sz w:val="16"/>
        <w:szCs w:val="16"/>
      </w:rPr>
    </w:pPr>
  </w:p>
  <w:p w:rsidR="00DC6714" w:rsidRDefault="00DC6714" w:rsidP="00CC37DF">
    <w:pPr>
      <w:spacing w:before="0" w:after="0" w:line="240" w:lineRule="auto"/>
      <w:jc w:val="center"/>
      <w:rPr>
        <w:bCs/>
        <w:sz w:val="22"/>
        <w:szCs w:val="22"/>
      </w:rPr>
    </w:pPr>
  </w:p>
  <w:p w:rsidR="00DC6714" w:rsidRDefault="00B71C49" w:rsidP="00CC37DF">
    <w:pPr>
      <w:spacing w:before="0" w:after="0" w:line="240" w:lineRule="auto"/>
      <w:jc w:val="center"/>
      <w:rPr>
        <w:b/>
        <w:i/>
        <w:sz w:val="20"/>
        <w:szCs w:val="20"/>
      </w:rPr>
    </w:pPr>
    <w:r>
      <w:rPr>
        <w:b/>
        <w:i/>
        <w:sz w:val="20"/>
        <w:szCs w:val="20"/>
      </w:rPr>
      <w:t xml:space="preserve">Continuação do </w:t>
    </w:r>
    <w:r w:rsidR="00DC6714" w:rsidRPr="0004732E">
      <w:rPr>
        <w:b/>
        <w:i/>
        <w:sz w:val="20"/>
        <w:szCs w:val="20"/>
      </w:rPr>
      <w:t>Termo de Referência</w:t>
    </w:r>
    <w:r w:rsidR="00DC6714">
      <w:rPr>
        <w:b/>
        <w:i/>
        <w:sz w:val="20"/>
        <w:szCs w:val="20"/>
      </w:rPr>
      <w:t xml:space="preserve"> - Publicações Aeronáuticas JEPPESEN</w:t>
    </w:r>
  </w:p>
  <w:p w:rsidR="00DC6714" w:rsidRDefault="00DC6714" w:rsidP="00CC37DF">
    <w:pPr>
      <w:spacing w:before="0" w:after="0" w:line="240" w:lineRule="auto"/>
      <w:jc w:val="center"/>
      <w:rPr>
        <w:b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FCE" w:rsidRDefault="008D309E" w:rsidP="00F7244E">
    <w:pPr>
      <w:spacing w:before="0" w:after="0" w:line="240" w:lineRule="auto"/>
      <w:jc w:val="center"/>
      <w:rPr>
        <w:sz w:val="16"/>
        <w:szCs w:val="16"/>
      </w:rPr>
    </w:pPr>
    <w:r>
      <w:rPr>
        <w:b/>
        <w:bCs/>
        <w:noProof/>
      </w:rPr>
      <w:drawing>
        <wp:anchor distT="0" distB="0" distL="114300" distR="114300" simplePos="0" relativeHeight="251655168" behindDoc="0" locked="0" layoutInCell="1" allowOverlap="1">
          <wp:simplePos x="0" y="0"/>
          <wp:positionH relativeFrom="page">
            <wp:posOffset>3489960</wp:posOffset>
          </wp:positionH>
          <wp:positionV relativeFrom="paragraph">
            <wp:posOffset>-246380</wp:posOffset>
          </wp:positionV>
          <wp:extent cx="588396" cy="643890"/>
          <wp:effectExtent l="0" t="0" r="0" b="0"/>
          <wp:wrapNone/>
          <wp:docPr id="1" name="Imagem 1"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a:srcRect/>
                  <a:stretch>
                    <a:fillRect/>
                  </a:stretch>
                </pic:blipFill>
                <pic:spPr bwMode="auto">
                  <a:xfrm>
                    <a:off x="0" y="0"/>
                    <a:ext cx="588396" cy="6438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77FCE" w:rsidRDefault="00277FCE" w:rsidP="00F7244E">
    <w:pPr>
      <w:spacing w:before="0" w:after="0" w:line="240" w:lineRule="auto"/>
      <w:jc w:val="center"/>
      <w:rPr>
        <w:sz w:val="16"/>
        <w:szCs w:val="16"/>
      </w:rPr>
    </w:pPr>
  </w:p>
  <w:p w:rsidR="00277FCE" w:rsidRDefault="00277FCE" w:rsidP="00F7244E">
    <w:pPr>
      <w:spacing w:before="0" w:after="0" w:line="240" w:lineRule="auto"/>
      <w:jc w:val="center"/>
      <w:rPr>
        <w:sz w:val="16"/>
        <w:szCs w:val="16"/>
      </w:rPr>
    </w:pPr>
  </w:p>
  <w:p w:rsidR="00277FCE" w:rsidRDefault="00277FCE" w:rsidP="00F7244E">
    <w:pPr>
      <w:spacing w:before="0" w:after="0" w:line="240" w:lineRule="auto"/>
      <w:jc w:val="center"/>
      <w:rPr>
        <w:sz w:val="16"/>
        <w:szCs w:val="16"/>
      </w:rPr>
    </w:pPr>
  </w:p>
  <w:p w:rsidR="00A44C63" w:rsidRPr="00A44C63" w:rsidRDefault="00A44C63" w:rsidP="00F7244E">
    <w:pPr>
      <w:spacing w:before="0" w:after="0" w:line="240" w:lineRule="auto"/>
      <w:jc w:val="center"/>
      <w:rPr>
        <w:rFonts w:ascii="Arial" w:hAnsi="Arial" w:cs="Arial"/>
        <w:b/>
        <w:sz w:val="22"/>
        <w:szCs w:val="22"/>
      </w:rPr>
    </w:pPr>
    <w:r w:rsidRPr="00A44C63">
      <w:rPr>
        <w:rFonts w:ascii="Arial" w:hAnsi="Arial" w:cs="Arial"/>
        <w:b/>
        <w:sz w:val="22"/>
        <w:szCs w:val="22"/>
      </w:rPr>
      <w:t xml:space="preserve">SERVIÇO PÚBLICO FEDERAL </w:t>
    </w:r>
  </w:p>
  <w:p w:rsidR="00277FCE" w:rsidRPr="005D1B72" w:rsidRDefault="00277FCE" w:rsidP="00F7244E">
    <w:pPr>
      <w:spacing w:before="0" w:after="0" w:line="240" w:lineRule="auto"/>
      <w:jc w:val="center"/>
      <w:rPr>
        <w:rFonts w:ascii="Arial" w:hAnsi="Arial" w:cs="Arial"/>
        <w:b/>
        <w:sz w:val="22"/>
        <w:szCs w:val="22"/>
      </w:rPr>
    </w:pPr>
    <w:r w:rsidRPr="005D1B72">
      <w:rPr>
        <w:rFonts w:ascii="Arial" w:hAnsi="Arial" w:cs="Arial"/>
        <w:b/>
        <w:sz w:val="22"/>
        <w:szCs w:val="22"/>
      </w:rPr>
      <w:t>MJ- POLÍCIA FEDERAL</w:t>
    </w:r>
  </w:p>
  <w:p w:rsidR="00277FCE" w:rsidRPr="005D1B72" w:rsidRDefault="00277FCE" w:rsidP="00F7244E">
    <w:pPr>
      <w:spacing w:before="0" w:after="0" w:line="240" w:lineRule="auto"/>
      <w:jc w:val="center"/>
      <w:rPr>
        <w:rFonts w:ascii="Arial" w:hAnsi="Arial" w:cs="Arial"/>
        <w:b/>
        <w:sz w:val="22"/>
        <w:szCs w:val="22"/>
      </w:rPr>
    </w:pPr>
    <w:r w:rsidRPr="005D1B72">
      <w:rPr>
        <w:rFonts w:ascii="Arial" w:hAnsi="Arial" w:cs="Arial"/>
        <w:b/>
        <w:sz w:val="22"/>
        <w:szCs w:val="22"/>
      </w:rPr>
      <w:t>DIRETORIA EXECUTIVA</w:t>
    </w:r>
  </w:p>
  <w:p w:rsidR="00277FCE" w:rsidRDefault="00277FCE" w:rsidP="00F7244E">
    <w:pPr>
      <w:spacing w:before="0" w:after="0" w:line="240" w:lineRule="auto"/>
      <w:jc w:val="center"/>
      <w:rPr>
        <w:rFonts w:ascii="Arial" w:hAnsi="Arial" w:cs="Arial"/>
        <w:b/>
        <w:sz w:val="22"/>
        <w:szCs w:val="22"/>
      </w:rPr>
    </w:pPr>
    <w:r w:rsidRPr="005D1B72">
      <w:rPr>
        <w:rFonts w:ascii="Arial" w:hAnsi="Arial" w:cs="Arial"/>
        <w:b/>
        <w:sz w:val="22"/>
        <w:szCs w:val="22"/>
      </w:rPr>
      <w:t>COORDENAÇÃO DE AVIAÇÃO OPERACIONAL</w:t>
    </w:r>
  </w:p>
  <w:p w:rsidR="005D1B72" w:rsidRPr="005D1B72" w:rsidRDefault="005D1B72" w:rsidP="00F7244E">
    <w:pPr>
      <w:spacing w:before="0" w:after="0" w:line="240" w:lineRule="auto"/>
      <w:jc w:val="center"/>
      <w:rPr>
        <w:rFonts w:asciiTheme="majorHAnsi" w:hAnsiTheme="majorHAnsi" w:cs="Arial"/>
        <w:i/>
        <w:sz w:val="16"/>
        <w:szCs w:val="16"/>
      </w:rPr>
    </w:pPr>
    <w:r>
      <w:rPr>
        <w:rFonts w:asciiTheme="majorHAnsi" w:hAnsiTheme="majorHAnsi" w:cs="Arial"/>
        <w:i/>
        <w:sz w:val="16"/>
        <w:szCs w:val="16"/>
      </w:rPr>
      <w:t>c</w:t>
    </w:r>
    <w:r w:rsidRPr="005D1B72">
      <w:rPr>
        <w:rFonts w:asciiTheme="majorHAnsi" w:hAnsiTheme="majorHAnsi" w:cs="Arial"/>
        <w:i/>
        <w:sz w:val="16"/>
        <w:szCs w:val="16"/>
      </w:rPr>
      <w:fldChar w:fldCharType="begin"/>
    </w:r>
    <w:r w:rsidRPr="005D1B72">
      <w:rPr>
        <w:rFonts w:asciiTheme="majorHAnsi" w:hAnsiTheme="majorHAnsi" w:cs="Arial"/>
        <w:i/>
        <w:sz w:val="16"/>
        <w:szCs w:val="16"/>
      </w:rPr>
      <w:instrText xml:space="preserve"> HYPERLINK "mailto:ontratos.caop@dpf.gov.br</w:instrText>
    </w:r>
  </w:p>
  <w:p w:rsidR="005D1B72" w:rsidRPr="005D1B72" w:rsidRDefault="005D1B72" w:rsidP="00F7244E">
    <w:pPr>
      <w:spacing w:before="0" w:after="0" w:line="240" w:lineRule="auto"/>
      <w:jc w:val="center"/>
      <w:rPr>
        <w:rStyle w:val="Hyperlink"/>
        <w:rFonts w:asciiTheme="majorHAnsi" w:hAnsiTheme="majorHAnsi" w:cs="Arial"/>
        <w:i/>
        <w:color w:val="auto"/>
        <w:sz w:val="16"/>
        <w:szCs w:val="16"/>
        <w:u w:val="none"/>
      </w:rPr>
    </w:pPr>
    <w:r w:rsidRPr="005D1B72">
      <w:rPr>
        <w:rFonts w:asciiTheme="majorHAnsi" w:hAnsiTheme="majorHAnsi" w:cs="Arial"/>
        <w:i/>
        <w:sz w:val="16"/>
        <w:szCs w:val="16"/>
      </w:rPr>
      <w:instrText xml:space="preserve">" </w:instrText>
    </w:r>
    <w:r w:rsidRPr="005D1B72">
      <w:rPr>
        <w:rFonts w:asciiTheme="majorHAnsi" w:hAnsiTheme="majorHAnsi" w:cs="Arial"/>
        <w:i/>
        <w:sz w:val="16"/>
        <w:szCs w:val="16"/>
      </w:rPr>
      <w:fldChar w:fldCharType="separate"/>
    </w:r>
    <w:r w:rsidRPr="005D1B72">
      <w:rPr>
        <w:rStyle w:val="Hyperlink"/>
        <w:rFonts w:asciiTheme="majorHAnsi" w:hAnsiTheme="majorHAnsi" w:cs="Arial"/>
        <w:i/>
        <w:color w:val="auto"/>
        <w:sz w:val="16"/>
        <w:szCs w:val="16"/>
        <w:u w:val="none"/>
      </w:rPr>
      <w:t>ontratos.caop@dpf.gov.br</w:t>
    </w:r>
  </w:p>
  <w:p w:rsidR="005D1B72" w:rsidRPr="005D1B72" w:rsidRDefault="005D1B72" w:rsidP="00F7244E">
    <w:pPr>
      <w:spacing w:before="0" w:after="0" w:line="240" w:lineRule="auto"/>
      <w:jc w:val="center"/>
      <w:rPr>
        <w:rFonts w:ascii="Arial" w:hAnsi="Arial" w:cs="Arial"/>
        <w:b/>
        <w:sz w:val="22"/>
        <w:szCs w:val="22"/>
      </w:rPr>
    </w:pPr>
    <w:r w:rsidRPr="005D1B72">
      <w:rPr>
        <w:rFonts w:asciiTheme="majorHAnsi" w:hAnsiTheme="majorHAnsi" w:cs="Arial"/>
        <w:i/>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22F3E"/>
    <w:multiLevelType w:val="hybridMultilevel"/>
    <w:tmpl w:val="7436C658"/>
    <w:lvl w:ilvl="0" w:tplc="CBECB8C6">
      <w:start w:val="1"/>
      <w:numFmt w:val="decimal"/>
      <w:lvlText w:val="1.%1"/>
      <w:lvlJc w:val="left"/>
      <w:pPr>
        <w:ind w:left="1571" w:hanging="360"/>
      </w:pPr>
      <w:rPr>
        <w:rFonts w:hint="default"/>
      </w:rPr>
    </w:lvl>
    <w:lvl w:ilvl="1" w:tplc="9A5E9866">
      <w:start w:val="1"/>
      <w:numFmt w:val="decimal"/>
      <w:lvlText w:val="1.%2"/>
      <w:lvlJc w:val="left"/>
      <w:pPr>
        <w:ind w:left="1440" w:hanging="360"/>
      </w:pPr>
      <w:rPr>
        <w:rFonts w:ascii="Times New Roman" w:hAnsi="Times New Roman" w:cs="Times New Roman" w:hint="default"/>
        <w:b/>
        <w:i w:val="0"/>
      </w:rPr>
    </w:lvl>
    <w:lvl w:ilvl="2" w:tplc="9F3EA7D4">
      <w:start w:val="1"/>
      <w:numFmt w:val="lowerLetter"/>
      <w:lvlText w:val="%3)"/>
      <w:lvlJc w:val="left"/>
      <w:pPr>
        <w:ind w:left="2340" w:hanging="360"/>
      </w:pPr>
      <w:rPr>
        <w:rFonts w:hint="default"/>
      </w:rPr>
    </w:lvl>
    <w:lvl w:ilvl="3" w:tplc="FABE0C84">
      <w:start w:val="11"/>
      <w:numFmt w:val="decimal"/>
      <w:lvlText w:val="%4"/>
      <w:lvlJc w:val="left"/>
      <w:pPr>
        <w:ind w:left="2880" w:hanging="360"/>
      </w:pPr>
      <w:rPr>
        <w:rFonts w:hint="default"/>
      </w:rPr>
    </w:lvl>
    <w:lvl w:ilvl="4" w:tplc="E3A0ECD0">
      <w:start w:val="11"/>
      <w:numFmt w:val="decimal"/>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20802AA"/>
    <w:multiLevelType w:val="multilevel"/>
    <w:tmpl w:val="D294F09E"/>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36A7E83"/>
    <w:multiLevelType w:val="multilevel"/>
    <w:tmpl w:val="8A7A04A2"/>
    <w:lvl w:ilvl="0">
      <w:start w:val="8"/>
      <w:numFmt w:val="decimal"/>
      <w:lvlText w:val="%1"/>
      <w:lvlJc w:val="left"/>
      <w:pPr>
        <w:ind w:left="360" w:hanging="360"/>
      </w:pPr>
      <w:rPr>
        <w:rFonts w:hint="default"/>
        <w:b w:val="0"/>
        <w:color w:val="auto"/>
      </w:rPr>
    </w:lvl>
    <w:lvl w:ilvl="1">
      <w:start w:val="1"/>
      <w:numFmt w:val="decimal"/>
      <w:lvlText w:val="%1.%2"/>
      <w:lvlJc w:val="left"/>
      <w:pPr>
        <w:ind w:left="1080" w:hanging="360"/>
      </w:pPr>
      <w:rPr>
        <w:rFonts w:hint="default"/>
        <w:b/>
        <w:color w:val="auto"/>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560" w:hanging="1800"/>
      </w:pPr>
      <w:rPr>
        <w:rFonts w:hint="default"/>
        <w:b w:val="0"/>
        <w:color w:val="auto"/>
      </w:rPr>
    </w:lvl>
  </w:abstractNum>
  <w:abstractNum w:abstractNumId="3" w15:restartNumberingAfterBreak="0">
    <w:nsid w:val="15742A12"/>
    <w:multiLevelType w:val="multilevel"/>
    <w:tmpl w:val="E7BE18FC"/>
    <w:lvl w:ilvl="0">
      <w:start w:val="11"/>
      <w:numFmt w:val="decimal"/>
      <w:lvlText w:val="%1"/>
      <w:lvlJc w:val="left"/>
      <w:pPr>
        <w:ind w:left="420" w:hanging="420"/>
      </w:pPr>
      <w:rPr>
        <w:rFonts w:eastAsia="Times New Roman" w:hint="default"/>
      </w:rPr>
    </w:lvl>
    <w:lvl w:ilvl="1">
      <w:start w:val="1"/>
      <w:numFmt w:val="decimal"/>
      <w:lvlText w:val="%1.%2"/>
      <w:lvlJc w:val="left"/>
      <w:pPr>
        <w:ind w:left="1129" w:hanging="420"/>
      </w:pPr>
      <w:rPr>
        <w:rFonts w:eastAsia="Times New Roman" w:hint="default"/>
        <w:b/>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 w15:restartNumberingAfterBreak="0">
    <w:nsid w:val="18A93959"/>
    <w:multiLevelType w:val="multilevel"/>
    <w:tmpl w:val="924AC78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5C100D"/>
    <w:multiLevelType w:val="multilevel"/>
    <w:tmpl w:val="6A326E52"/>
    <w:lvl w:ilvl="0">
      <w:start w:val="1"/>
      <w:numFmt w:val="decimal"/>
      <w:lvlText w:val="%1."/>
      <w:lvlJc w:val="left"/>
      <w:pPr>
        <w:ind w:left="360" w:hanging="360"/>
      </w:pPr>
      <w:rPr>
        <w:b/>
      </w:rPr>
    </w:lvl>
    <w:lvl w:ilvl="1">
      <w:start w:val="1"/>
      <w:numFmt w:val="decimal"/>
      <w:lvlText w:val="%1.%2."/>
      <w:lvlJc w:val="left"/>
      <w:pPr>
        <w:ind w:left="574" w:hanging="432"/>
      </w:pPr>
      <w:rPr>
        <w:b/>
        <w:i w:val="0"/>
        <w:color w:val="auto"/>
      </w:r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B77935"/>
    <w:multiLevelType w:val="multilevel"/>
    <w:tmpl w:val="6B2294F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4087A82"/>
    <w:multiLevelType w:val="multilevel"/>
    <w:tmpl w:val="696AA462"/>
    <w:lvl w:ilvl="0">
      <w:start w:val="4"/>
      <w:numFmt w:val="decimal"/>
      <w:lvlText w:val="%1."/>
      <w:lvlJc w:val="left"/>
      <w:pPr>
        <w:ind w:left="720" w:hanging="720"/>
      </w:pPr>
      <w:rPr>
        <w:rFonts w:hint="default"/>
      </w:rPr>
    </w:lvl>
    <w:lvl w:ilvl="1">
      <w:start w:val="4"/>
      <w:numFmt w:val="decimal"/>
      <w:lvlText w:val="%1.%2."/>
      <w:lvlJc w:val="left"/>
      <w:pPr>
        <w:ind w:left="1029" w:hanging="720"/>
      </w:pPr>
      <w:rPr>
        <w:rFonts w:hint="default"/>
        <w:b/>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b/>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8" w15:restartNumberingAfterBreak="0">
    <w:nsid w:val="26FD0303"/>
    <w:multiLevelType w:val="multilevel"/>
    <w:tmpl w:val="5E6016DC"/>
    <w:lvl w:ilvl="0">
      <w:start w:val="1"/>
      <w:numFmt w:val="decimal"/>
      <w:lvlText w:val="12.1.%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46364BD"/>
    <w:multiLevelType w:val="hybridMultilevel"/>
    <w:tmpl w:val="DEE46414"/>
    <w:lvl w:ilvl="0" w:tplc="EC40FA42">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AFD310A"/>
    <w:multiLevelType w:val="multilevel"/>
    <w:tmpl w:val="E05482CC"/>
    <w:lvl w:ilvl="0">
      <w:start w:val="1"/>
      <w:numFmt w:val="decimal"/>
      <w:lvlText w:val="12.2.%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3B03C1"/>
    <w:multiLevelType w:val="multilevel"/>
    <w:tmpl w:val="2FE6D2B8"/>
    <w:lvl w:ilvl="0">
      <w:start w:val="1"/>
      <w:numFmt w:val="decimal"/>
      <w:lvlText w:val="%1."/>
      <w:lvlJc w:val="left"/>
      <w:pPr>
        <w:ind w:left="1065" w:hanging="705"/>
      </w:pPr>
      <w:rPr>
        <w:rFonts w:hint="default"/>
      </w:rPr>
    </w:lvl>
    <w:lvl w:ilvl="1">
      <w:start w:val="1"/>
      <w:numFmt w:val="decimal"/>
      <w:isLgl/>
      <w:lvlText w:val="%1.%2."/>
      <w:lvlJc w:val="left"/>
      <w:pPr>
        <w:ind w:left="712" w:hanging="57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46DF15CE"/>
    <w:multiLevelType w:val="hybridMultilevel"/>
    <w:tmpl w:val="6B2294F0"/>
    <w:lvl w:ilvl="0" w:tplc="FFAC23A2">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13" w15:restartNumberingAfterBreak="0">
    <w:nsid w:val="4A590822"/>
    <w:multiLevelType w:val="multilevel"/>
    <w:tmpl w:val="2DAC84E8"/>
    <w:lvl w:ilvl="0">
      <w:start w:val="12"/>
      <w:numFmt w:val="decimal"/>
      <w:lvlText w:val="%1"/>
      <w:lvlJc w:val="left"/>
      <w:pPr>
        <w:ind w:left="465" w:hanging="465"/>
      </w:pPr>
      <w:rPr>
        <w:rFonts w:ascii="Times New Roman" w:hAnsi="Times New Roman" w:cs="Times New Roman" w:hint="default"/>
        <w:color w:val="000000" w:themeColor="text1"/>
      </w:rPr>
    </w:lvl>
    <w:lvl w:ilvl="1">
      <w:start w:val="3"/>
      <w:numFmt w:val="decimal"/>
      <w:lvlText w:val="%1.%2"/>
      <w:lvlJc w:val="left"/>
      <w:pPr>
        <w:ind w:left="1545" w:hanging="465"/>
      </w:pPr>
      <w:rPr>
        <w:rFonts w:ascii="Arial" w:hAnsi="Arial" w:cs="Arial" w:hint="default"/>
        <w:color w:val="000000" w:themeColor="text1"/>
      </w:rPr>
    </w:lvl>
    <w:lvl w:ilvl="2">
      <w:start w:val="1"/>
      <w:numFmt w:val="decimal"/>
      <w:lvlText w:val="%1.%2.%3"/>
      <w:lvlJc w:val="left"/>
      <w:pPr>
        <w:ind w:left="2880" w:hanging="720"/>
      </w:pPr>
      <w:rPr>
        <w:rFonts w:ascii="Times New Roman" w:hAnsi="Times New Roman" w:cs="Times New Roman" w:hint="default"/>
        <w:b/>
        <w:color w:val="000000" w:themeColor="text1"/>
        <w:sz w:val="24"/>
        <w:szCs w:val="24"/>
      </w:rPr>
    </w:lvl>
    <w:lvl w:ilvl="3">
      <w:start w:val="1"/>
      <w:numFmt w:val="decimal"/>
      <w:lvlText w:val="%1.%2.%3.%4"/>
      <w:lvlJc w:val="left"/>
      <w:pPr>
        <w:ind w:left="3960" w:hanging="720"/>
      </w:pPr>
      <w:rPr>
        <w:rFonts w:ascii="Arial" w:hAnsi="Arial" w:cs="Arial" w:hint="default"/>
        <w:color w:val="000000" w:themeColor="text1"/>
      </w:rPr>
    </w:lvl>
    <w:lvl w:ilvl="4">
      <w:start w:val="1"/>
      <w:numFmt w:val="decimal"/>
      <w:lvlText w:val="%1.%2.%3.%4.%5"/>
      <w:lvlJc w:val="left"/>
      <w:pPr>
        <w:ind w:left="5400" w:hanging="1080"/>
      </w:pPr>
      <w:rPr>
        <w:rFonts w:ascii="Arial" w:hAnsi="Arial" w:cs="Arial" w:hint="default"/>
        <w:color w:val="000000" w:themeColor="text1"/>
      </w:rPr>
    </w:lvl>
    <w:lvl w:ilvl="5">
      <w:start w:val="1"/>
      <w:numFmt w:val="decimal"/>
      <w:lvlText w:val="%1.%2.%3.%4.%5.%6"/>
      <w:lvlJc w:val="left"/>
      <w:pPr>
        <w:ind w:left="6480" w:hanging="1080"/>
      </w:pPr>
      <w:rPr>
        <w:rFonts w:ascii="Arial" w:hAnsi="Arial" w:cs="Arial" w:hint="default"/>
        <w:color w:val="000000" w:themeColor="text1"/>
      </w:rPr>
    </w:lvl>
    <w:lvl w:ilvl="6">
      <w:start w:val="1"/>
      <w:numFmt w:val="decimal"/>
      <w:lvlText w:val="%1.%2.%3.%4.%5.%6.%7"/>
      <w:lvlJc w:val="left"/>
      <w:pPr>
        <w:ind w:left="7920" w:hanging="1440"/>
      </w:pPr>
      <w:rPr>
        <w:rFonts w:ascii="Arial" w:hAnsi="Arial" w:cs="Arial" w:hint="default"/>
        <w:color w:val="000000" w:themeColor="text1"/>
      </w:rPr>
    </w:lvl>
    <w:lvl w:ilvl="7">
      <w:start w:val="1"/>
      <w:numFmt w:val="decimal"/>
      <w:lvlText w:val="%1.%2.%3.%4.%5.%6.%7.%8"/>
      <w:lvlJc w:val="left"/>
      <w:pPr>
        <w:ind w:left="9000" w:hanging="1440"/>
      </w:pPr>
      <w:rPr>
        <w:rFonts w:ascii="Arial" w:hAnsi="Arial" w:cs="Arial" w:hint="default"/>
        <w:color w:val="000000" w:themeColor="text1"/>
      </w:rPr>
    </w:lvl>
    <w:lvl w:ilvl="8">
      <w:start w:val="1"/>
      <w:numFmt w:val="decimal"/>
      <w:lvlText w:val="%1.%2.%3.%4.%5.%6.%7.%8.%9"/>
      <w:lvlJc w:val="left"/>
      <w:pPr>
        <w:ind w:left="10440" w:hanging="1800"/>
      </w:pPr>
      <w:rPr>
        <w:rFonts w:ascii="Arial" w:hAnsi="Arial" w:cs="Arial" w:hint="default"/>
        <w:color w:val="000000" w:themeColor="text1"/>
      </w:rPr>
    </w:lvl>
  </w:abstractNum>
  <w:abstractNum w:abstractNumId="14" w15:restartNumberingAfterBreak="0">
    <w:nsid w:val="4AE20D21"/>
    <w:multiLevelType w:val="multilevel"/>
    <w:tmpl w:val="60842D50"/>
    <w:lvl w:ilvl="0">
      <w:start w:val="2"/>
      <w:numFmt w:val="decimal"/>
      <w:lvlText w:val="%1"/>
      <w:lvlJc w:val="left"/>
      <w:pPr>
        <w:ind w:left="1353" w:hanging="360"/>
      </w:pPr>
      <w:rPr>
        <w:rFonts w:cs="Times New Roman" w:hint="default"/>
        <w:b/>
      </w:rPr>
    </w:lvl>
    <w:lvl w:ilvl="1">
      <w:start w:val="1"/>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b/>
        <w:i w:val="0"/>
        <w:color w:val="000000"/>
      </w:rPr>
    </w:lvl>
    <w:lvl w:ilvl="3">
      <w:start w:val="1"/>
      <w:numFmt w:val="decimal"/>
      <w:lvlText w:val="%1.%2.%3.%4"/>
      <w:lvlJc w:val="left"/>
      <w:pPr>
        <w:ind w:left="4122" w:hanging="720"/>
      </w:pPr>
      <w:rPr>
        <w:rFonts w:cs="Times New Roman" w:hint="default"/>
        <w:b/>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15" w15:restartNumberingAfterBreak="0">
    <w:nsid w:val="50E2237F"/>
    <w:multiLevelType w:val="multilevel"/>
    <w:tmpl w:val="800A6756"/>
    <w:lvl w:ilvl="0">
      <w:start w:val="1"/>
      <w:numFmt w:val="decimal"/>
      <w:lvlText w:val="18.%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B0975"/>
    <w:multiLevelType w:val="multilevel"/>
    <w:tmpl w:val="385ECBDA"/>
    <w:lvl w:ilvl="0">
      <w:start w:val="12"/>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4"/>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67723"/>
    <w:multiLevelType w:val="multilevel"/>
    <w:tmpl w:val="E0C8E25E"/>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DEA2A17"/>
    <w:multiLevelType w:val="multilevel"/>
    <w:tmpl w:val="DC0E94D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5E2746CB"/>
    <w:multiLevelType w:val="multilevel"/>
    <w:tmpl w:val="83AE09E0"/>
    <w:lvl w:ilvl="0">
      <w:start w:val="12"/>
      <w:numFmt w:val="decimal"/>
      <w:lvlText w:val="%1"/>
      <w:lvlJc w:val="left"/>
      <w:pPr>
        <w:ind w:left="420" w:hanging="420"/>
      </w:pPr>
      <w:rPr>
        <w:rFonts w:hint="default"/>
      </w:rPr>
    </w:lvl>
    <w:lvl w:ilvl="1">
      <w:start w:val="1"/>
      <w:numFmt w:val="decimal"/>
      <w:lvlText w:val="%1.%2"/>
      <w:lvlJc w:val="left"/>
      <w:pPr>
        <w:ind w:left="1500" w:hanging="4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F045FC2"/>
    <w:multiLevelType w:val="multilevel"/>
    <w:tmpl w:val="6E9CD1C8"/>
    <w:lvl w:ilvl="0">
      <w:start w:val="7"/>
      <w:numFmt w:val="decimal"/>
      <w:lvlText w:val="%1."/>
      <w:lvlJc w:val="left"/>
      <w:pPr>
        <w:ind w:left="360" w:hanging="360"/>
      </w:pPr>
      <w:rPr>
        <w:rFonts w:hint="default"/>
      </w:rPr>
    </w:lvl>
    <w:lvl w:ilvl="1">
      <w:start w:val="2"/>
      <w:numFmt w:val="decimal"/>
      <w:lvlText w:val="%1.%2."/>
      <w:lvlJc w:val="left"/>
      <w:pPr>
        <w:ind w:left="113" w:hanging="113"/>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DC43A62"/>
    <w:multiLevelType w:val="multilevel"/>
    <w:tmpl w:val="632C0F2A"/>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5004FA3"/>
    <w:multiLevelType w:val="hybridMultilevel"/>
    <w:tmpl w:val="B290B8F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5CC5ED4"/>
    <w:multiLevelType w:val="multilevel"/>
    <w:tmpl w:val="D0782C2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6DA5654"/>
    <w:multiLevelType w:val="multilevel"/>
    <w:tmpl w:val="7824A08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4"/>
  </w:num>
  <w:num w:numId="2">
    <w:abstractNumId w:val="5"/>
  </w:num>
  <w:num w:numId="3">
    <w:abstractNumId w:val="0"/>
  </w:num>
  <w:num w:numId="4">
    <w:abstractNumId w:val="9"/>
  </w:num>
  <w:num w:numId="5">
    <w:abstractNumId w:val="7"/>
  </w:num>
  <w:num w:numId="6">
    <w:abstractNumId w:val="8"/>
  </w:num>
  <w:num w:numId="7">
    <w:abstractNumId w:val="10"/>
  </w:num>
  <w:num w:numId="8">
    <w:abstractNumId w:val="16"/>
  </w:num>
  <w:num w:numId="9">
    <w:abstractNumId w:val="11"/>
  </w:num>
  <w:num w:numId="10">
    <w:abstractNumId w:val="18"/>
  </w:num>
  <w:num w:numId="11">
    <w:abstractNumId w:val="14"/>
  </w:num>
  <w:num w:numId="12">
    <w:abstractNumId w:val="23"/>
  </w:num>
  <w:num w:numId="13">
    <w:abstractNumId w:val="4"/>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9"/>
  </w:num>
  <w:num w:numId="18">
    <w:abstractNumId w:val="13"/>
  </w:num>
  <w:num w:numId="19">
    <w:abstractNumId w:val="1"/>
  </w:num>
  <w:num w:numId="20">
    <w:abstractNumId w:val="20"/>
  </w:num>
  <w:num w:numId="21">
    <w:abstractNumId w:val="21"/>
  </w:num>
  <w:num w:numId="22">
    <w:abstractNumId w:val="6"/>
  </w:num>
  <w:num w:numId="23">
    <w:abstractNumId w:val="22"/>
  </w:num>
  <w:num w:numId="24">
    <w:abstractNumId w:val="17"/>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567"/>
  <w:hyphenationZone w:val="425"/>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1A7"/>
    <w:rsid w:val="00003FEA"/>
    <w:rsid w:val="000146ED"/>
    <w:rsid w:val="00033CCE"/>
    <w:rsid w:val="000376D8"/>
    <w:rsid w:val="00037D96"/>
    <w:rsid w:val="0004732E"/>
    <w:rsid w:val="00057BC0"/>
    <w:rsid w:val="00064034"/>
    <w:rsid w:val="00065957"/>
    <w:rsid w:val="0006617E"/>
    <w:rsid w:val="00066C01"/>
    <w:rsid w:val="00067AFE"/>
    <w:rsid w:val="0007211C"/>
    <w:rsid w:val="0007260D"/>
    <w:rsid w:val="00083FCC"/>
    <w:rsid w:val="000866AF"/>
    <w:rsid w:val="00097817"/>
    <w:rsid w:val="000A19AC"/>
    <w:rsid w:val="000A352A"/>
    <w:rsid w:val="000A6B11"/>
    <w:rsid w:val="000C088E"/>
    <w:rsid w:val="000E43D7"/>
    <w:rsid w:val="000E7D6A"/>
    <w:rsid w:val="000F21A7"/>
    <w:rsid w:val="001110CC"/>
    <w:rsid w:val="001218F2"/>
    <w:rsid w:val="00122F84"/>
    <w:rsid w:val="00132AE9"/>
    <w:rsid w:val="00135144"/>
    <w:rsid w:val="00136F4D"/>
    <w:rsid w:val="0014787C"/>
    <w:rsid w:val="00151BBD"/>
    <w:rsid w:val="001648E5"/>
    <w:rsid w:val="00171B2D"/>
    <w:rsid w:val="0017498E"/>
    <w:rsid w:val="00175A3F"/>
    <w:rsid w:val="00194335"/>
    <w:rsid w:val="001951C7"/>
    <w:rsid w:val="001A2620"/>
    <w:rsid w:val="001D14A6"/>
    <w:rsid w:val="001D3177"/>
    <w:rsid w:val="001D420B"/>
    <w:rsid w:val="001E60D8"/>
    <w:rsid w:val="001F2831"/>
    <w:rsid w:val="00203EB1"/>
    <w:rsid w:val="00216EFA"/>
    <w:rsid w:val="002221BF"/>
    <w:rsid w:val="0022248A"/>
    <w:rsid w:val="0022301F"/>
    <w:rsid w:val="002369F8"/>
    <w:rsid w:val="002370A5"/>
    <w:rsid w:val="00240CDA"/>
    <w:rsid w:val="00252563"/>
    <w:rsid w:val="002535C0"/>
    <w:rsid w:val="002550A2"/>
    <w:rsid w:val="00256BC4"/>
    <w:rsid w:val="0027136A"/>
    <w:rsid w:val="00277FCE"/>
    <w:rsid w:val="00285177"/>
    <w:rsid w:val="00291303"/>
    <w:rsid w:val="002929CE"/>
    <w:rsid w:val="002A5FB5"/>
    <w:rsid w:val="002B274C"/>
    <w:rsid w:val="002B7054"/>
    <w:rsid w:val="002C45A8"/>
    <w:rsid w:val="002F468F"/>
    <w:rsid w:val="002F65C0"/>
    <w:rsid w:val="002F7BB9"/>
    <w:rsid w:val="003059D8"/>
    <w:rsid w:val="00310223"/>
    <w:rsid w:val="00320F03"/>
    <w:rsid w:val="00323790"/>
    <w:rsid w:val="00332BC9"/>
    <w:rsid w:val="00344B08"/>
    <w:rsid w:val="003672C6"/>
    <w:rsid w:val="00367E1B"/>
    <w:rsid w:val="0037419B"/>
    <w:rsid w:val="00374925"/>
    <w:rsid w:val="00375B16"/>
    <w:rsid w:val="0038075D"/>
    <w:rsid w:val="00394199"/>
    <w:rsid w:val="00394D7E"/>
    <w:rsid w:val="00397B82"/>
    <w:rsid w:val="003B3EBE"/>
    <w:rsid w:val="003B45BB"/>
    <w:rsid w:val="003C1B1D"/>
    <w:rsid w:val="003D18DC"/>
    <w:rsid w:val="003D36DE"/>
    <w:rsid w:val="003D7534"/>
    <w:rsid w:val="0040297B"/>
    <w:rsid w:val="00404E98"/>
    <w:rsid w:val="00433548"/>
    <w:rsid w:val="0044102B"/>
    <w:rsid w:val="004540EA"/>
    <w:rsid w:val="00455AF8"/>
    <w:rsid w:val="004656DA"/>
    <w:rsid w:val="00465ABC"/>
    <w:rsid w:val="00466FCA"/>
    <w:rsid w:val="00467D58"/>
    <w:rsid w:val="00470D9D"/>
    <w:rsid w:val="00477676"/>
    <w:rsid w:val="0048536A"/>
    <w:rsid w:val="00485FF3"/>
    <w:rsid w:val="004D309F"/>
    <w:rsid w:val="004D3B41"/>
    <w:rsid w:val="004E2110"/>
    <w:rsid w:val="004E3188"/>
    <w:rsid w:val="004E65D6"/>
    <w:rsid w:val="004F4007"/>
    <w:rsid w:val="00552F60"/>
    <w:rsid w:val="00554BB1"/>
    <w:rsid w:val="005561AC"/>
    <w:rsid w:val="0055655E"/>
    <w:rsid w:val="005565E5"/>
    <w:rsid w:val="00557F75"/>
    <w:rsid w:val="00563F2E"/>
    <w:rsid w:val="00570AC8"/>
    <w:rsid w:val="00572CC2"/>
    <w:rsid w:val="00573B5F"/>
    <w:rsid w:val="005778CD"/>
    <w:rsid w:val="005850D0"/>
    <w:rsid w:val="005900D6"/>
    <w:rsid w:val="005969B8"/>
    <w:rsid w:val="00597752"/>
    <w:rsid w:val="005A0A00"/>
    <w:rsid w:val="005B04A6"/>
    <w:rsid w:val="005B0B1F"/>
    <w:rsid w:val="005B43FA"/>
    <w:rsid w:val="005C4F85"/>
    <w:rsid w:val="005D1B72"/>
    <w:rsid w:val="005E3FBB"/>
    <w:rsid w:val="005E78CC"/>
    <w:rsid w:val="005F33DD"/>
    <w:rsid w:val="00620C63"/>
    <w:rsid w:val="00630CD4"/>
    <w:rsid w:val="0063257B"/>
    <w:rsid w:val="00634A42"/>
    <w:rsid w:val="0063739A"/>
    <w:rsid w:val="00642028"/>
    <w:rsid w:val="006511A8"/>
    <w:rsid w:val="00651AE3"/>
    <w:rsid w:val="0065350A"/>
    <w:rsid w:val="00661DCA"/>
    <w:rsid w:val="00672099"/>
    <w:rsid w:val="006859C9"/>
    <w:rsid w:val="00691DBC"/>
    <w:rsid w:val="00693DB0"/>
    <w:rsid w:val="006A1567"/>
    <w:rsid w:val="006A2B49"/>
    <w:rsid w:val="006B07C8"/>
    <w:rsid w:val="006B1FC8"/>
    <w:rsid w:val="006B33A3"/>
    <w:rsid w:val="006B79CF"/>
    <w:rsid w:val="006C0863"/>
    <w:rsid w:val="006D0F52"/>
    <w:rsid w:val="006D1348"/>
    <w:rsid w:val="006D1948"/>
    <w:rsid w:val="006D48E4"/>
    <w:rsid w:val="006D6574"/>
    <w:rsid w:val="006F52C1"/>
    <w:rsid w:val="007125BB"/>
    <w:rsid w:val="0072494C"/>
    <w:rsid w:val="00733767"/>
    <w:rsid w:val="00743BD4"/>
    <w:rsid w:val="00744AC8"/>
    <w:rsid w:val="00747564"/>
    <w:rsid w:val="00752190"/>
    <w:rsid w:val="00752C1C"/>
    <w:rsid w:val="007618ED"/>
    <w:rsid w:val="00765320"/>
    <w:rsid w:val="00770CBB"/>
    <w:rsid w:val="00774B0E"/>
    <w:rsid w:val="0078458C"/>
    <w:rsid w:val="00784E14"/>
    <w:rsid w:val="00796C55"/>
    <w:rsid w:val="007A0FAD"/>
    <w:rsid w:val="007A4B0D"/>
    <w:rsid w:val="007A5DF8"/>
    <w:rsid w:val="007A6780"/>
    <w:rsid w:val="007B20B1"/>
    <w:rsid w:val="007C389D"/>
    <w:rsid w:val="007C5440"/>
    <w:rsid w:val="007D1EEE"/>
    <w:rsid w:val="007D651A"/>
    <w:rsid w:val="008034F8"/>
    <w:rsid w:val="008301F3"/>
    <w:rsid w:val="008329E4"/>
    <w:rsid w:val="00836CAD"/>
    <w:rsid w:val="00836F87"/>
    <w:rsid w:val="008376BC"/>
    <w:rsid w:val="008478AC"/>
    <w:rsid w:val="00853E87"/>
    <w:rsid w:val="00854002"/>
    <w:rsid w:val="008572AB"/>
    <w:rsid w:val="00870ACF"/>
    <w:rsid w:val="00886CA3"/>
    <w:rsid w:val="008873F4"/>
    <w:rsid w:val="00894E58"/>
    <w:rsid w:val="008A0048"/>
    <w:rsid w:val="008A44FD"/>
    <w:rsid w:val="008B53EF"/>
    <w:rsid w:val="008B7732"/>
    <w:rsid w:val="008B77A8"/>
    <w:rsid w:val="008C4A0F"/>
    <w:rsid w:val="008D309E"/>
    <w:rsid w:val="008E4E5C"/>
    <w:rsid w:val="00907E8F"/>
    <w:rsid w:val="009109B8"/>
    <w:rsid w:val="00916055"/>
    <w:rsid w:val="00922DB3"/>
    <w:rsid w:val="00925F3C"/>
    <w:rsid w:val="00926B7C"/>
    <w:rsid w:val="00933C1E"/>
    <w:rsid w:val="00940640"/>
    <w:rsid w:val="009467FA"/>
    <w:rsid w:val="0094764E"/>
    <w:rsid w:val="009476A3"/>
    <w:rsid w:val="00951F22"/>
    <w:rsid w:val="009521E2"/>
    <w:rsid w:val="00963669"/>
    <w:rsid w:val="00972662"/>
    <w:rsid w:val="0097663A"/>
    <w:rsid w:val="0097780F"/>
    <w:rsid w:val="00983077"/>
    <w:rsid w:val="00983256"/>
    <w:rsid w:val="009864CF"/>
    <w:rsid w:val="00986EA1"/>
    <w:rsid w:val="00987A03"/>
    <w:rsid w:val="009910E5"/>
    <w:rsid w:val="009C58A7"/>
    <w:rsid w:val="009D767B"/>
    <w:rsid w:val="00A00EE1"/>
    <w:rsid w:val="00A1271F"/>
    <w:rsid w:val="00A168EF"/>
    <w:rsid w:val="00A25625"/>
    <w:rsid w:val="00A44C63"/>
    <w:rsid w:val="00A47E0C"/>
    <w:rsid w:val="00A50473"/>
    <w:rsid w:val="00A50BAB"/>
    <w:rsid w:val="00A537AE"/>
    <w:rsid w:val="00A56E69"/>
    <w:rsid w:val="00A6014E"/>
    <w:rsid w:val="00A65C07"/>
    <w:rsid w:val="00A6713F"/>
    <w:rsid w:val="00A812D5"/>
    <w:rsid w:val="00A9101C"/>
    <w:rsid w:val="00A9374D"/>
    <w:rsid w:val="00A93886"/>
    <w:rsid w:val="00A96151"/>
    <w:rsid w:val="00AA22B7"/>
    <w:rsid w:val="00AA2DD4"/>
    <w:rsid w:val="00AB6FB2"/>
    <w:rsid w:val="00AC4DB0"/>
    <w:rsid w:val="00AD2634"/>
    <w:rsid w:val="00AE1A86"/>
    <w:rsid w:val="00AE5A16"/>
    <w:rsid w:val="00B130C4"/>
    <w:rsid w:val="00B155AF"/>
    <w:rsid w:val="00B24B07"/>
    <w:rsid w:val="00B36AEB"/>
    <w:rsid w:val="00B45136"/>
    <w:rsid w:val="00B553FF"/>
    <w:rsid w:val="00B603E8"/>
    <w:rsid w:val="00B642C0"/>
    <w:rsid w:val="00B6552A"/>
    <w:rsid w:val="00B71C49"/>
    <w:rsid w:val="00B83464"/>
    <w:rsid w:val="00B878BA"/>
    <w:rsid w:val="00B9137F"/>
    <w:rsid w:val="00BA118B"/>
    <w:rsid w:val="00BA18A2"/>
    <w:rsid w:val="00BA254B"/>
    <w:rsid w:val="00BC06FD"/>
    <w:rsid w:val="00BC4D9C"/>
    <w:rsid w:val="00BC574B"/>
    <w:rsid w:val="00BD3836"/>
    <w:rsid w:val="00BD4F9E"/>
    <w:rsid w:val="00BD59AB"/>
    <w:rsid w:val="00BF7F90"/>
    <w:rsid w:val="00C028A7"/>
    <w:rsid w:val="00C04B59"/>
    <w:rsid w:val="00C212DE"/>
    <w:rsid w:val="00C27C49"/>
    <w:rsid w:val="00C4010C"/>
    <w:rsid w:val="00C51BBA"/>
    <w:rsid w:val="00C64519"/>
    <w:rsid w:val="00C7058D"/>
    <w:rsid w:val="00C81141"/>
    <w:rsid w:val="00C82577"/>
    <w:rsid w:val="00C92771"/>
    <w:rsid w:val="00C961AF"/>
    <w:rsid w:val="00CA37CE"/>
    <w:rsid w:val="00CB4F9A"/>
    <w:rsid w:val="00CB7907"/>
    <w:rsid w:val="00CC12F2"/>
    <w:rsid w:val="00CC37DF"/>
    <w:rsid w:val="00CC67F1"/>
    <w:rsid w:val="00CD170B"/>
    <w:rsid w:val="00D01A7E"/>
    <w:rsid w:val="00D10233"/>
    <w:rsid w:val="00D1373A"/>
    <w:rsid w:val="00D20F84"/>
    <w:rsid w:val="00D21BA7"/>
    <w:rsid w:val="00D32436"/>
    <w:rsid w:val="00D33CDC"/>
    <w:rsid w:val="00D44C3E"/>
    <w:rsid w:val="00D45E4B"/>
    <w:rsid w:val="00D56440"/>
    <w:rsid w:val="00D60F3A"/>
    <w:rsid w:val="00D64014"/>
    <w:rsid w:val="00D648C8"/>
    <w:rsid w:val="00D670C1"/>
    <w:rsid w:val="00D7713B"/>
    <w:rsid w:val="00D80119"/>
    <w:rsid w:val="00D86939"/>
    <w:rsid w:val="00D87265"/>
    <w:rsid w:val="00D91C79"/>
    <w:rsid w:val="00D95501"/>
    <w:rsid w:val="00DA114B"/>
    <w:rsid w:val="00DB0E6D"/>
    <w:rsid w:val="00DB24B2"/>
    <w:rsid w:val="00DC3E43"/>
    <w:rsid w:val="00DC6714"/>
    <w:rsid w:val="00DC7D05"/>
    <w:rsid w:val="00DD2409"/>
    <w:rsid w:val="00DD6276"/>
    <w:rsid w:val="00DE2BDE"/>
    <w:rsid w:val="00DF62CE"/>
    <w:rsid w:val="00E0198F"/>
    <w:rsid w:val="00E02E90"/>
    <w:rsid w:val="00E06BD0"/>
    <w:rsid w:val="00E15423"/>
    <w:rsid w:val="00E22890"/>
    <w:rsid w:val="00E30585"/>
    <w:rsid w:val="00E34F70"/>
    <w:rsid w:val="00E35D80"/>
    <w:rsid w:val="00E35DAA"/>
    <w:rsid w:val="00E44367"/>
    <w:rsid w:val="00E45173"/>
    <w:rsid w:val="00E472AD"/>
    <w:rsid w:val="00E6221D"/>
    <w:rsid w:val="00E83C37"/>
    <w:rsid w:val="00E87F8A"/>
    <w:rsid w:val="00E904A6"/>
    <w:rsid w:val="00E905BE"/>
    <w:rsid w:val="00E91ED6"/>
    <w:rsid w:val="00EA1B9C"/>
    <w:rsid w:val="00EA1F97"/>
    <w:rsid w:val="00EA7FED"/>
    <w:rsid w:val="00EC0AC3"/>
    <w:rsid w:val="00EC3D0F"/>
    <w:rsid w:val="00ED321D"/>
    <w:rsid w:val="00ED5643"/>
    <w:rsid w:val="00ED785D"/>
    <w:rsid w:val="00EE1FE1"/>
    <w:rsid w:val="00EE39CA"/>
    <w:rsid w:val="00EF5A6F"/>
    <w:rsid w:val="00F00DB4"/>
    <w:rsid w:val="00F014BE"/>
    <w:rsid w:val="00F165FC"/>
    <w:rsid w:val="00F22BFD"/>
    <w:rsid w:val="00F25B7C"/>
    <w:rsid w:val="00F27322"/>
    <w:rsid w:val="00F37420"/>
    <w:rsid w:val="00F553BD"/>
    <w:rsid w:val="00F64807"/>
    <w:rsid w:val="00F65031"/>
    <w:rsid w:val="00F65931"/>
    <w:rsid w:val="00F7119F"/>
    <w:rsid w:val="00F71C89"/>
    <w:rsid w:val="00F71F0B"/>
    <w:rsid w:val="00F72100"/>
    <w:rsid w:val="00F7244E"/>
    <w:rsid w:val="00F73CA0"/>
    <w:rsid w:val="00F96B2C"/>
    <w:rsid w:val="00F96D8C"/>
    <w:rsid w:val="00FA5EA3"/>
    <w:rsid w:val="00FB32B8"/>
    <w:rsid w:val="00FB4E85"/>
    <w:rsid w:val="00FC3EC6"/>
    <w:rsid w:val="00FC6E1C"/>
    <w:rsid w:val="00FD2A27"/>
    <w:rsid w:val="00FE59E3"/>
    <w:rsid w:val="00FE7E56"/>
    <w:rsid w:val="00FF33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89"/>
    <o:shapelayout v:ext="edit">
      <o:idmap v:ext="edit" data="1"/>
    </o:shapelayout>
  </w:shapeDefaults>
  <w:decimalSymbol w:val=","/>
  <w:listSeparator w:val=";"/>
  <w15:docId w15:val="{716CA3ED-9E0A-44CB-9BDC-F62965A76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335"/>
    <w:pPr>
      <w:spacing w:before="120" w:after="240" w:line="276" w:lineRule="auto"/>
      <w:jc w:val="both"/>
    </w:pPr>
    <w:rPr>
      <w:rFonts w:ascii="Times New Roman" w:eastAsia="Times New Roman" w:hAnsi="Times New Roman"/>
      <w:sz w:val="24"/>
      <w:szCs w:val="24"/>
    </w:rPr>
  </w:style>
  <w:style w:type="paragraph" w:styleId="Ttulo1">
    <w:name w:val="heading 1"/>
    <w:basedOn w:val="Normal"/>
    <w:next w:val="Normal"/>
    <w:link w:val="Ttulo1Char"/>
    <w:uiPriority w:val="9"/>
    <w:qFormat/>
    <w:rsid w:val="008A44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qFormat/>
    <w:rsid w:val="002F468F"/>
    <w:pPr>
      <w:keepNext/>
      <w:outlineLvl w:val="2"/>
    </w:pPr>
    <w:rPr>
      <w:b/>
      <w:bCs/>
    </w:rPr>
  </w:style>
  <w:style w:type="paragraph" w:styleId="Ttulo7">
    <w:name w:val="heading 7"/>
    <w:basedOn w:val="Normal"/>
    <w:next w:val="Normal"/>
    <w:link w:val="Ttulo7Char"/>
    <w:uiPriority w:val="9"/>
    <w:semiHidden/>
    <w:unhideWhenUsed/>
    <w:qFormat/>
    <w:rsid w:val="0048536A"/>
    <w:pPr>
      <w:spacing w:before="240" w:after="60"/>
      <w:outlineLvl w:val="6"/>
    </w:pPr>
    <w:rPr>
      <w:rFonts w:ascii="Calibri" w:hAnsi="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F21A7"/>
    <w:pPr>
      <w:tabs>
        <w:tab w:val="center" w:pos="4252"/>
        <w:tab w:val="right" w:pos="8504"/>
      </w:tabs>
    </w:pPr>
  </w:style>
  <w:style w:type="character" w:customStyle="1" w:styleId="CabealhoChar">
    <w:name w:val="Cabeçalho Char"/>
    <w:link w:val="Cabealho"/>
    <w:uiPriority w:val="99"/>
    <w:rsid w:val="000F21A7"/>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0F21A7"/>
    <w:pPr>
      <w:tabs>
        <w:tab w:val="center" w:pos="4252"/>
        <w:tab w:val="right" w:pos="8504"/>
      </w:tabs>
    </w:pPr>
  </w:style>
  <w:style w:type="character" w:customStyle="1" w:styleId="RodapChar">
    <w:name w:val="Rodapé Char"/>
    <w:link w:val="Rodap"/>
    <w:uiPriority w:val="99"/>
    <w:rsid w:val="000F21A7"/>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0F21A7"/>
    <w:rPr>
      <w:rFonts w:ascii="Tahoma" w:hAnsi="Tahoma" w:cs="Tahoma"/>
      <w:sz w:val="16"/>
      <w:szCs w:val="16"/>
    </w:rPr>
  </w:style>
  <w:style w:type="character" w:customStyle="1" w:styleId="TextodebaloChar">
    <w:name w:val="Texto de balão Char"/>
    <w:link w:val="Textodebalo"/>
    <w:uiPriority w:val="99"/>
    <w:semiHidden/>
    <w:rsid w:val="000F21A7"/>
    <w:rPr>
      <w:rFonts w:ascii="Tahoma" w:eastAsia="Times New Roman" w:hAnsi="Tahoma" w:cs="Tahoma"/>
      <w:sz w:val="16"/>
      <w:szCs w:val="16"/>
      <w:lang w:eastAsia="pt-BR"/>
    </w:rPr>
  </w:style>
  <w:style w:type="paragraph" w:styleId="PargrafodaLista">
    <w:name w:val="List Paragraph"/>
    <w:basedOn w:val="Normal"/>
    <w:link w:val="PargrafodaListaChar"/>
    <w:uiPriority w:val="34"/>
    <w:qFormat/>
    <w:rsid w:val="000376D8"/>
    <w:pPr>
      <w:ind w:left="720"/>
      <w:contextualSpacing/>
    </w:pPr>
  </w:style>
  <w:style w:type="character" w:styleId="Hyperlink">
    <w:name w:val="Hyperlink"/>
    <w:uiPriority w:val="99"/>
    <w:unhideWhenUsed/>
    <w:rsid w:val="00CA37CE"/>
    <w:rPr>
      <w:color w:val="0000FF"/>
      <w:u w:val="single"/>
    </w:rPr>
  </w:style>
  <w:style w:type="character" w:customStyle="1" w:styleId="Ttulo3Char">
    <w:name w:val="Título 3 Char"/>
    <w:link w:val="Ttulo3"/>
    <w:rsid w:val="002F468F"/>
    <w:rPr>
      <w:rFonts w:ascii="Times New Roman" w:eastAsia="Times New Roman" w:hAnsi="Times New Roman"/>
      <w:b/>
      <w:bCs/>
      <w:sz w:val="24"/>
      <w:szCs w:val="24"/>
    </w:rPr>
  </w:style>
  <w:style w:type="paragraph" w:customStyle="1" w:styleId="Estilo1">
    <w:name w:val="Estilo1"/>
    <w:basedOn w:val="Normal"/>
    <w:rsid w:val="002F468F"/>
    <w:pPr>
      <w:tabs>
        <w:tab w:val="left" w:pos="2268"/>
      </w:tabs>
      <w:ind w:left="2410" w:hanging="992"/>
    </w:pPr>
    <w:rPr>
      <w:snapToGrid w:val="0"/>
      <w:szCs w:val="20"/>
    </w:rPr>
  </w:style>
  <w:style w:type="paragraph" w:customStyle="1" w:styleId="P30">
    <w:name w:val="P30"/>
    <w:basedOn w:val="Normal"/>
    <w:rsid w:val="002F468F"/>
    <w:rPr>
      <w:b/>
      <w:snapToGrid w:val="0"/>
      <w:szCs w:val="20"/>
    </w:rPr>
  </w:style>
  <w:style w:type="paragraph" w:styleId="Corpodetexto2">
    <w:name w:val="Body Text 2"/>
    <w:basedOn w:val="Normal"/>
    <w:link w:val="Corpodetexto2Char"/>
    <w:rsid w:val="002F468F"/>
    <w:pPr>
      <w:tabs>
        <w:tab w:val="left" w:pos="1701"/>
      </w:tabs>
    </w:pPr>
  </w:style>
  <w:style w:type="character" w:customStyle="1" w:styleId="Corpodetexto2Char">
    <w:name w:val="Corpo de texto 2 Char"/>
    <w:link w:val="Corpodetexto2"/>
    <w:rsid w:val="002F468F"/>
    <w:rPr>
      <w:rFonts w:ascii="Times New Roman" w:eastAsia="Times New Roman" w:hAnsi="Times New Roman"/>
      <w:sz w:val="24"/>
      <w:szCs w:val="24"/>
    </w:rPr>
  </w:style>
  <w:style w:type="character" w:customStyle="1" w:styleId="Ttulo7Char">
    <w:name w:val="Título 7 Char"/>
    <w:link w:val="Ttulo7"/>
    <w:uiPriority w:val="9"/>
    <w:semiHidden/>
    <w:rsid w:val="0048536A"/>
    <w:rPr>
      <w:rFonts w:ascii="Calibri" w:eastAsia="Times New Roman" w:hAnsi="Calibri" w:cs="Times New Roman"/>
      <w:sz w:val="24"/>
      <w:szCs w:val="24"/>
    </w:rPr>
  </w:style>
  <w:style w:type="paragraph" w:styleId="Ttulo">
    <w:name w:val="Title"/>
    <w:basedOn w:val="Normal"/>
    <w:link w:val="TtuloChar"/>
    <w:qFormat/>
    <w:rsid w:val="0048536A"/>
    <w:pPr>
      <w:jc w:val="center"/>
    </w:pPr>
    <w:rPr>
      <w:b/>
      <w:bCs/>
    </w:rPr>
  </w:style>
  <w:style w:type="character" w:customStyle="1" w:styleId="TtuloChar">
    <w:name w:val="Título Char"/>
    <w:link w:val="Ttulo"/>
    <w:rsid w:val="0048536A"/>
    <w:rPr>
      <w:rFonts w:ascii="Times New Roman" w:eastAsia="Times New Roman" w:hAnsi="Times New Roman"/>
      <w:b/>
      <w:bCs/>
      <w:sz w:val="24"/>
      <w:szCs w:val="24"/>
    </w:rPr>
  </w:style>
  <w:style w:type="table" w:styleId="Tabelacomgrade">
    <w:name w:val="Table Grid"/>
    <w:basedOn w:val="Tabelanormal"/>
    <w:uiPriority w:val="59"/>
    <w:rsid w:val="00F7119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notaderodap">
    <w:name w:val="footnote text"/>
    <w:basedOn w:val="Normal"/>
    <w:link w:val="TextodenotaderodapChar"/>
    <w:uiPriority w:val="99"/>
    <w:unhideWhenUsed/>
    <w:rsid w:val="0014787C"/>
    <w:rPr>
      <w:sz w:val="20"/>
      <w:szCs w:val="20"/>
    </w:rPr>
  </w:style>
  <w:style w:type="character" w:customStyle="1" w:styleId="TextodenotaderodapChar">
    <w:name w:val="Texto de nota de rodapé Char"/>
    <w:link w:val="Textodenotaderodap"/>
    <w:uiPriority w:val="99"/>
    <w:rsid w:val="0014787C"/>
    <w:rPr>
      <w:rFonts w:ascii="Times New Roman" w:eastAsia="Times New Roman" w:hAnsi="Times New Roman"/>
    </w:rPr>
  </w:style>
  <w:style w:type="character" w:styleId="Refdenotaderodap">
    <w:name w:val="footnote reference"/>
    <w:uiPriority w:val="99"/>
    <w:semiHidden/>
    <w:unhideWhenUsed/>
    <w:rsid w:val="0014787C"/>
    <w:rPr>
      <w:vertAlign w:val="superscript"/>
    </w:rPr>
  </w:style>
  <w:style w:type="character" w:styleId="TextodoEspaoReservado">
    <w:name w:val="Placeholder Text"/>
    <w:uiPriority w:val="99"/>
    <w:semiHidden/>
    <w:rsid w:val="001A2620"/>
    <w:rPr>
      <w:color w:val="808080"/>
    </w:rPr>
  </w:style>
  <w:style w:type="paragraph" w:styleId="Citao">
    <w:name w:val="Quote"/>
    <w:basedOn w:val="Normal"/>
    <w:next w:val="Normal"/>
    <w:link w:val="CitaoChar"/>
    <w:uiPriority w:val="29"/>
    <w:qFormat/>
    <w:rsid w:val="005778CD"/>
    <w:pPr>
      <w:pBdr>
        <w:top w:val="single" w:sz="4" w:space="1" w:color="1F497D"/>
        <w:left w:val="single" w:sz="4" w:space="4" w:color="1F497D"/>
        <w:bottom w:val="single" w:sz="4" w:space="1" w:color="1F497D"/>
        <w:right w:val="single" w:sz="4" w:space="4" w:color="1F497D"/>
      </w:pBdr>
      <w:shd w:val="clear" w:color="auto" w:fill="FFFFCC"/>
    </w:pPr>
    <w:rPr>
      <w:rFonts w:ascii="Ecofont_Spranq_eco_Sans" w:eastAsia="Calibri" w:hAnsi="Ecofont_Spranq_eco_Sans" w:cs="Tahoma"/>
      <w:i/>
      <w:iCs/>
      <w:color w:val="000000"/>
      <w:sz w:val="20"/>
      <w:lang w:eastAsia="en-US"/>
    </w:rPr>
  </w:style>
  <w:style w:type="character" w:customStyle="1" w:styleId="CitaoChar">
    <w:name w:val="Citação Char"/>
    <w:link w:val="Citao"/>
    <w:uiPriority w:val="29"/>
    <w:rsid w:val="005778CD"/>
    <w:rPr>
      <w:rFonts w:ascii="Ecofont_Spranq_eco_Sans" w:hAnsi="Ecofont_Spranq_eco_Sans" w:cs="Tahoma"/>
      <w:i/>
      <w:iCs/>
      <w:color w:val="000000"/>
      <w:szCs w:val="24"/>
      <w:shd w:val="clear" w:color="auto" w:fill="FFFFCC"/>
      <w:lang w:eastAsia="en-US"/>
    </w:rPr>
  </w:style>
  <w:style w:type="character" w:customStyle="1" w:styleId="normalchar1">
    <w:name w:val="normal__char1"/>
    <w:rsid w:val="00344B08"/>
    <w:rPr>
      <w:rFonts w:ascii="Arial" w:hAnsi="Arial" w:cs="Arial" w:hint="default"/>
      <w:strike w:val="0"/>
      <w:dstrike w:val="0"/>
      <w:sz w:val="24"/>
      <w:szCs w:val="24"/>
      <w:u w:val="none"/>
      <w:effect w:val="none"/>
    </w:rPr>
  </w:style>
  <w:style w:type="character" w:customStyle="1" w:styleId="apple-converted-space">
    <w:name w:val="apple-converted-space"/>
    <w:basedOn w:val="Fontepargpadro"/>
    <w:rsid w:val="00E87F8A"/>
  </w:style>
  <w:style w:type="character" w:styleId="nfase">
    <w:name w:val="Emphasis"/>
    <w:basedOn w:val="Fontepargpadro"/>
    <w:uiPriority w:val="20"/>
    <w:qFormat/>
    <w:rsid w:val="00E87F8A"/>
    <w:rPr>
      <w:i/>
      <w:iCs/>
    </w:rPr>
  </w:style>
  <w:style w:type="paragraph" w:customStyle="1" w:styleId="p300">
    <w:name w:val="p30"/>
    <w:basedOn w:val="Normal"/>
    <w:rsid w:val="008478AC"/>
    <w:pPr>
      <w:spacing w:before="100" w:beforeAutospacing="1" w:after="100" w:afterAutospacing="1" w:line="240" w:lineRule="auto"/>
      <w:jc w:val="left"/>
    </w:pPr>
    <w:rPr>
      <w:color w:val="000000"/>
    </w:rPr>
  </w:style>
  <w:style w:type="character" w:customStyle="1" w:styleId="PargrafodaListaChar">
    <w:name w:val="Parágrafo da Lista Char"/>
    <w:link w:val="PargrafodaLista"/>
    <w:uiPriority w:val="34"/>
    <w:locked/>
    <w:rsid w:val="00AE1A86"/>
    <w:rPr>
      <w:rFonts w:ascii="Times New Roman" w:eastAsia="Times New Roman" w:hAnsi="Times New Roman"/>
      <w:sz w:val="24"/>
      <w:szCs w:val="24"/>
    </w:rPr>
  </w:style>
  <w:style w:type="paragraph" w:customStyle="1" w:styleId="Nivel1">
    <w:name w:val="Nivel1"/>
    <w:basedOn w:val="Ttulo1"/>
    <w:next w:val="Normal"/>
    <w:qFormat/>
    <w:rsid w:val="008A44FD"/>
    <w:pPr>
      <w:spacing w:before="480" w:after="120"/>
      <w:ind w:left="357" w:hanging="357"/>
    </w:pPr>
    <w:rPr>
      <w:rFonts w:ascii="Arial" w:hAnsi="Arial" w:cs="Arial"/>
      <w:b/>
      <w:color w:val="000000"/>
      <w:sz w:val="20"/>
      <w:szCs w:val="20"/>
    </w:rPr>
  </w:style>
  <w:style w:type="character" w:customStyle="1" w:styleId="Ttulo1Char">
    <w:name w:val="Título 1 Char"/>
    <w:basedOn w:val="Fontepargpadro"/>
    <w:link w:val="Ttulo1"/>
    <w:uiPriority w:val="9"/>
    <w:rsid w:val="008A44F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53511">
      <w:bodyDiv w:val="1"/>
      <w:marLeft w:val="0"/>
      <w:marRight w:val="0"/>
      <w:marTop w:val="0"/>
      <w:marBottom w:val="0"/>
      <w:divBdr>
        <w:top w:val="none" w:sz="0" w:space="0" w:color="auto"/>
        <w:left w:val="none" w:sz="0" w:space="0" w:color="auto"/>
        <w:bottom w:val="none" w:sz="0" w:space="0" w:color="auto"/>
        <w:right w:val="none" w:sz="0" w:space="0" w:color="auto"/>
      </w:divBdr>
    </w:div>
    <w:div w:id="1239556759">
      <w:bodyDiv w:val="1"/>
      <w:marLeft w:val="0"/>
      <w:marRight w:val="0"/>
      <w:marTop w:val="0"/>
      <w:marBottom w:val="0"/>
      <w:divBdr>
        <w:top w:val="none" w:sz="0" w:space="0" w:color="auto"/>
        <w:left w:val="none" w:sz="0" w:space="0" w:color="auto"/>
        <w:bottom w:val="none" w:sz="0" w:space="0" w:color="auto"/>
        <w:right w:val="none" w:sz="0" w:space="0" w:color="auto"/>
      </w:divBdr>
    </w:div>
    <w:div w:id="211335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DBBCB-E16A-4D1A-B330-A9621630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3567</Words>
  <Characters>19266</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dpf</dc:creator>
  <cp:lastModifiedBy>Magda Martins Magalhaes</cp:lastModifiedBy>
  <cp:revision>2</cp:revision>
  <cp:lastPrinted>2010-08-10T13:21:00Z</cp:lastPrinted>
  <dcterms:created xsi:type="dcterms:W3CDTF">2016-08-02T18:03:00Z</dcterms:created>
  <dcterms:modified xsi:type="dcterms:W3CDTF">2016-08-02T18:03:00Z</dcterms:modified>
</cp:coreProperties>
</file>